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adjustRightInd w:val="0"/>
        <w:snapToGrid w:val="0"/>
        <w:spacing w:before="0" w:after="0" w:line="800" w:lineRule="exact"/>
        <w:jc w:val="center"/>
        <w:textAlignment w:val="baseline"/>
        <w:rPr>
          <w:rFonts w:hint="eastAsia" w:ascii="宋体" w:hAnsi="宋体" w:eastAsia="宋体" w:cs="宋体"/>
          <w:color w:val="auto"/>
          <w:w w:val="80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eastAsia="宋体"/>
          <w:color w:val="auto"/>
          <w:w w:val="80"/>
          <w:sz w:val="36"/>
          <w:szCs w:val="36"/>
          <w:highlight w:val="none"/>
        </w:rPr>
        <w:t>南通市人力资源和社会保障信息中心机房空调维保项目</w:t>
      </w:r>
      <w:r>
        <w:rPr>
          <w:rFonts w:hint="eastAsia" w:ascii="宋体" w:hAnsi="宋体" w:eastAsia="宋体" w:cs="宋体"/>
          <w:color w:val="auto"/>
          <w:w w:val="80"/>
          <w:sz w:val="36"/>
          <w:szCs w:val="36"/>
          <w:highlight w:val="none"/>
        </w:rPr>
        <w:t>需求</w:t>
      </w:r>
    </w:p>
    <w:bookmarkEnd w:id="0"/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</w:rPr>
        <w:t>一、设备清单</w:t>
      </w:r>
    </w:p>
    <w:tbl>
      <w:tblPr>
        <w:tblStyle w:val="8"/>
        <w:tblW w:w="90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01"/>
        <w:gridCol w:w="2749"/>
        <w:gridCol w:w="203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品牌型号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购买维保期限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机房空调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约顿 JDA55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（2011年投入使用）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自合同签订起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12个月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机房空调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维谛 P1050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（2019年投入使用）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自合同签订起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12个月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1台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二、空调维保服务要求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1.要求对以上机房专用空调进行全包服务。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1.1 供应商通过对采购人设备的日常维护以及维修等服务手段，使采购人设备正常、安全的运行。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1.2在合同期内，空调机所有零部件（如压缩机、室外风扇、室内风机、控制板等）在使用中发生损坏，如需更换配件，供应商应提供配件并更换，配件费用由供应商承担。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1.2.1发生损坏会直接导致空调无法工作的关键配件，供应商应常备，在发生故障时必须立即更换。任何情况下不应导致采购人的空调无法工作。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1.2.2 发生损坏时短时间内不影响空调正常使用的，供应商应在5个工作日内进行更换。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1.3 以上设备每年应更换易损件（过滤网、电极式加湿罐），更换次数视空调易损件使用情况。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1.4 要求每季度对空调设备维护巡检一次。每次应提供详细的巡检维护报告。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1.5 每次维护巡检除检查设备的运行状况外，应对加湿罐进行清洗，必要时应对空调室外机进行清洗。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2.以上设备需提供7x24小时服务，接到故障申报1小时内响应，5小时内到现场。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3.以上设备所购维保服务期限为1年，自合同生效之日起算。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服务期：1年（自签订合同之日算起）。合同到期后，双方无异议，可续签下一年合同，最多续签2年；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、付款方式</w:t>
      </w:r>
    </w:p>
    <w:p>
      <w:pPr>
        <w:spacing w:line="360" w:lineRule="auto"/>
        <w:ind w:firstLine="480" w:firstLineChars="200"/>
        <w:outlineLvl w:val="1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服务期内分期付款，合同签订后支付合同总额50%；余款维保期满后支付。每次付款前均需提供对应金额的发票，以上付款均不计利息。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475A"/>
    <w:rsid w:val="01705C99"/>
    <w:rsid w:val="0A55475A"/>
    <w:rsid w:val="100828AD"/>
    <w:rsid w:val="167421DE"/>
    <w:rsid w:val="187675E6"/>
    <w:rsid w:val="1946255C"/>
    <w:rsid w:val="2418219D"/>
    <w:rsid w:val="266D1322"/>
    <w:rsid w:val="27026E1B"/>
    <w:rsid w:val="2A790643"/>
    <w:rsid w:val="32047E1A"/>
    <w:rsid w:val="36BD095F"/>
    <w:rsid w:val="37FF0092"/>
    <w:rsid w:val="51937B70"/>
    <w:rsid w:val="522C70F0"/>
    <w:rsid w:val="6FE611FF"/>
    <w:rsid w:val="73E90B13"/>
    <w:rsid w:val="7AA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楷体_GB2312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uiPriority w:val="99"/>
    <w:pPr>
      <w:spacing w:after="120" w:line="240" w:lineRule="auto"/>
      <w:ind w:left="420" w:leftChars="200" w:firstLine="200" w:firstLineChars="200"/>
    </w:pPr>
    <w:rPr>
      <w:kern w:val="2"/>
      <w:sz w:val="21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 w:afterLines="0"/>
      <w:ind w:left="420" w:left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2023-03-28T02:41:00Z</dcterms:created>
  <dc:creator>L</dc:creator>
  <cp:lastModifiedBy>L</cp:lastModifiedBy>
  <dcterms:modified xsi:type="dcterms:W3CDTF">2023-03-28T02:41:27Z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9716CECB0F0E490FA4CB170E01F3A16D</vt:lpwstr>
  </property>
</Properties>
</file>