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29" w:type="dxa"/>
        <w:jc w:val="center"/>
        <w:tblLayout w:type="fixed"/>
        <w:tblLook w:val="04A0"/>
      </w:tblPr>
      <w:tblGrid>
        <w:gridCol w:w="3908"/>
        <w:gridCol w:w="1869"/>
        <w:gridCol w:w="3704"/>
        <w:gridCol w:w="67"/>
        <w:gridCol w:w="1781"/>
      </w:tblGrid>
      <w:tr w:rsidR="007839F4" w:rsidTr="005C2B62">
        <w:trPr>
          <w:trHeight w:val="116"/>
          <w:jc w:val="center"/>
        </w:trPr>
        <w:tc>
          <w:tcPr>
            <w:tcW w:w="11329" w:type="dxa"/>
            <w:gridSpan w:val="5"/>
            <w:vAlign w:val="center"/>
          </w:tcPr>
          <w:p w:rsidR="007839F4" w:rsidRDefault="007839F4" w:rsidP="005C2B62">
            <w:pPr>
              <w:pageBreakBefore/>
              <w:jc w:val="both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公开01表</w:t>
            </w:r>
          </w:p>
        </w:tc>
      </w:tr>
      <w:tr w:rsidR="007839F4" w:rsidTr="005C2B62">
        <w:trPr>
          <w:trHeight w:val="348"/>
          <w:jc w:val="center"/>
        </w:trPr>
        <w:tc>
          <w:tcPr>
            <w:tcW w:w="11329" w:type="dxa"/>
            <w:gridSpan w:val="5"/>
          </w:tcPr>
          <w:p w:rsidR="007839F4" w:rsidRDefault="007839F4" w:rsidP="005C2B62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 w:rsidR="007839F4" w:rsidTr="005C2B62">
        <w:trPr>
          <w:trHeight w:val="333"/>
          <w:jc w:val="center"/>
        </w:trPr>
        <w:tc>
          <w:tcPr>
            <w:tcW w:w="9481" w:type="dxa"/>
            <w:gridSpan w:val="3"/>
            <w:tcBorders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南通市社会保险基金管理中心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jc w:val="righ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单位：万元</w:t>
            </w:r>
          </w:p>
        </w:tc>
      </w:tr>
      <w:tr w:rsidR="007839F4" w:rsidTr="005C2B62">
        <w:trPr>
          <w:trHeight w:val="204"/>
          <w:jc w:val="center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支出</w:t>
            </w:r>
          </w:p>
        </w:tc>
      </w:tr>
      <w:tr w:rsidR="007839F4" w:rsidTr="005C2B62">
        <w:trPr>
          <w:trHeight w:val="31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数</w:t>
            </w: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3,540.53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2,687.12</w:t>
            </w: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 xml:space="preserve">十八、援助其他地区支出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853.41</w:t>
            </w: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7839F4" w:rsidTr="005C2B62">
        <w:trPr>
          <w:trHeight w:hRule="exact" w:val="29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3,540.53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3,540.53</w:t>
            </w:r>
          </w:p>
        </w:tc>
      </w:tr>
      <w:tr w:rsidR="007839F4" w:rsidTr="005C2B62">
        <w:trPr>
          <w:trHeight w:val="192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jc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上年结转结余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年终结转结余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</w:p>
        </w:tc>
      </w:tr>
      <w:tr w:rsidR="007839F4" w:rsidTr="005C2B62">
        <w:trPr>
          <w:cantSplit/>
          <w:trHeight w:hRule="exact" w:val="28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/>
              </w:rPr>
              <w:t>收入</w:t>
            </w:r>
            <w:r>
              <w:rPr>
                <w:rFonts w:ascii="仿宋" w:eastAsia="仿宋" w:hAnsi="仿宋" w:cs="仿宋" w:hint="eastAsia"/>
                <w:b/>
                <w:color w:val="000000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3,540.53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3,540.53</w:t>
            </w:r>
          </w:p>
        </w:tc>
      </w:tr>
    </w:tbl>
    <w:p w:rsidR="007839F4" w:rsidRDefault="007839F4" w:rsidP="007839F4">
      <w:pPr>
        <w:spacing w:before="66"/>
        <w:rPr>
          <w:rFonts w:ascii="仿宋" w:eastAsia="仿宋" w:hAnsi="仿宋" w:cs="仿宋"/>
          <w:b/>
          <w:bCs/>
          <w:color w:val="000000"/>
        </w:rPr>
        <w:sectPr w:rsidR="007839F4">
          <w:footerReference w:type="default" r:id="rId6"/>
          <w:pgSz w:w="11906" w:h="16838"/>
          <w:pgMar w:top="1580" w:right="700" w:bottom="770" w:left="697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6703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60"/>
      </w:tblGrid>
      <w:tr w:rsidR="007839F4" w:rsidTr="005C2B62"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公开02表</w:t>
            </w:r>
          </w:p>
        </w:tc>
      </w:tr>
      <w:tr w:rsidR="007839F4" w:rsidTr="005C2B62"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收入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7839F4" w:rsidTr="005C2B62">
        <w:tc>
          <w:tcPr>
            <w:tcW w:w="119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jc w:val="bot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4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839F4" w:rsidTr="005C2B62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本年收入</w:t>
            </w: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上年结转结余</w:t>
            </w:r>
          </w:p>
        </w:tc>
      </w:tr>
      <w:tr w:rsidR="007839F4" w:rsidTr="005C2B62">
        <w:trPr>
          <w:trHeight w:val="484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事业</w:t>
            </w:r>
          </w:p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事业单位经营收入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上级补助收入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附属单位上缴收入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其他</w:t>
            </w:r>
          </w:p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单位</w:t>
            </w:r>
          </w:p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资金</w:t>
            </w:r>
          </w:p>
        </w:tc>
      </w:tr>
      <w:tr w:rsidR="007839F4" w:rsidTr="005C2B62">
        <w:trPr>
          <w:trHeight w:val="304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合计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3,540.53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3,540.53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3,540.53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</w:tr>
      <w:tr w:rsidR="007839F4" w:rsidTr="005C2B62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 xml:space="preserve">  066004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南通市社会保险基金管理中心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3,540.53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3,540.53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3,540.53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 w:rsidR="007839F4" w:rsidRDefault="007839F4" w:rsidP="007839F4">
      <w:pPr>
        <w:spacing w:before="66"/>
        <w:rPr>
          <w:rFonts w:ascii="仿宋" w:eastAsia="仿宋" w:hAnsi="仿宋" w:cs="仿宋"/>
          <w:b/>
          <w:bCs/>
        </w:rPr>
        <w:sectPr w:rsidR="007839F4">
          <w:footerReference w:type="default" r:id="rId7"/>
          <w:pgSz w:w="16838" w:h="11906" w:orient="landscape"/>
          <w:pgMar w:top="720" w:right="57" w:bottom="720" w:left="57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 w:rsidR="007839F4" w:rsidTr="005C2B62">
        <w:trPr>
          <w:trHeight w:val="341"/>
        </w:trPr>
        <w:tc>
          <w:tcPr>
            <w:tcW w:w="15347" w:type="dxa"/>
            <w:gridSpan w:val="8"/>
            <w:vAlign w:val="center"/>
          </w:tcPr>
          <w:p w:rsidR="007839F4" w:rsidRDefault="007839F4" w:rsidP="005C2B62">
            <w:pPr>
              <w:pStyle w:val="4"/>
              <w:spacing w:after="34" w:line="34" w:lineRule="atLeast"/>
              <w:jc w:val="left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公开03表</w:t>
            </w:r>
          </w:p>
        </w:tc>
      </w:tr>
      <w:tr w:rsidR="007839F4" w:rsidTr="005C2B62">
        <w:trPr>
          <w:trHeight w:val="321"/>
        </w:trPr>
        <w:tc>
          <w:tcPr>
            <w:tcW w:w="15347" w:type="dxa"/>
            <w:gridSpan w:val="8"/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7839F4" w:rsidTr="005C2B62">
        <w:trPr>
          <w:trHeight w:val="218"/>
        </w:trPr>
        <w:tc>
          <w:tcPr>
            <w:tcW w:w="12030" w:type="dxa"/>
            <w:gridSpan w:val="6"/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3317" w:type="dxa"/>
            <w:gridSpan w:val="2"/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839F4" w:rsidTr="005C2B62">
        <w:trPr>
          <w:trHeight w:val="53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事业单位</w:t>
            </w:r>
          </w:p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经营支出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上缴上级支出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对附属单位补助支出</w:t>
            </w:r>
          </w:p>
        </w:tc>
      </w:tr>
      <w:tr w:rsidR="007839F4" w:rsidTr="005C2B62">
        <w:trPr>
          <w:trHeight w:hRule="exact" w:val="375"/>
        </w:trPr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合计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3,540.53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3,375.61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164.92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2,687.12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2,522.20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164.92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2,687.12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2,522.20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164.92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行政运行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2,687.12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2,522.20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164.92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853.41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853.41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853.41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853.41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237.55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237.55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615.86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615.86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7839F4" w:rsidRDefault="007839F4" w:rsidP="007839F4">
      <w:pPr>
        <w:spacing w:before="59"/>
        <w:ind w:left="57"/>
        <w:rPr>
          <w:rFonts w:ascii="仿宋" w:eastAsia="仿宋" w:hAnsi="仿宋" w:cs="仿宋"/>
          <w:b/>
          <w:bCs/>
        </w:rPr>
        <w:sectPr w:rsidR="007839F4">
          <w:footerReference w:type="default" r:id="rId8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789" w:type="dxa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87"/>
        <w:gridCol w:w="3960"/>
        <w:gridCol w:w="3943"/>
        <w:gridCol w:w="3899"/>
      </w:tblGrid>
      <w:tr w:rsidR="007839F4" w:rsidTr="005C2B62">
        <w:trPr>
          <w:trHeight w:val="319"/>
        </w:trPr>
        <w:tc>
          <w:tcPr>
            <w:tcW w:w="15789" w:type="dxa"/>
            <w:gridSpan w:val="4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公开04表</w:t>
            </w:r>
          </w:p>
        </w:tc>
      </w:tr>
      <w:tr w:rsidR="007839F4" w:rsidTr="005C2B62">
        <w:trPr>
          <w:trHeight w:val="319"/>
        </w:trPr>
        <w:tc>
          <w:tcPr>
            <w:tcW w:w="15789" w:type="dxa"/>
            <w:gridSpan w:val="4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财政拨款收支总表</w:t>
            </w:r>
          </w:p>
        </w:tc>
      </w:tr>
      <w:tr w:rsidR="007839F4" w:rsidTr="005C2B62">
        <w:trPr>
          <w:trHeight w:val="319"/>
        </w:trPr>
        <w:tc>
          <w:tcPr>
            <w:tcW w:w="11890" w:type="dxa"/>
            <w:gridSpan w:val="3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3899" w:type="dxa"/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839F4" w:rsidTr="005C2B62">
        <w:trPr>
          <w:trHeight w:val="196"/>
        </w:trPr>
        <w:tc>
          <w:tcPr>
            <w:tcW w:w="7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收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  <w:t>入</w:t>
            </w:r>
          </w:p>
        </w:tc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支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  <w:t>出</w:t>
            </w:r>
          </w:p>
        </w:tc>
      </w:tr>
      <w:tr w:rsidR="007839F4" w:rsidTr="005C2B62">
        <w:trPr>
          <w:trHeight w:val="468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/>
                <w:b/>
              </w:rPr>
              <w:t>项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  <w:t>目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预算数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项目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预算数</w:t>
            </w: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一、本年收入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3,540.53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3,540.53</w:t>
            </w: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3,540.53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（二）外交支出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二、上年结转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（四）公共安全支出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（五）教育支出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（六）科学技术支出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2,687.12</w:t>
            </w: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（十）卫生健康支出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（十一）节能环保支出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（十二）城乡社区支出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（十三）农林水支出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（十四）交通运输支出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（十七）金融支出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（十八）援助其他地区支出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（二十）住房保障支出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853.41</w:t>
            </w: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（二十四）预备费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（二十五）其他支出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（二十六）转移性支出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（三十）抗</w:t>
            </w:r>
            <w:proofErr w:type="gramStart"/>
            <w:r>
              <w:rPr>
                <w:rFonts w:ascii="仿宋" w:eastAsia="仿宋" w:hAnsi="仿宋" w:cs="仿宋" w:hint="eastAsia"/>
              </w:rPr>
              <w:t>疫</w:t>
            </w:r>
            <w:proofErr w:type="gramEnd"/>
            <w:r>
              <w:rPr>
                <w:rFonts w:ascii="仿宋" w:eastAsia="仿宋" w:hAnsi="仿宋" w:cs="仿宋" w:hint="eastAsia"/>
              </w:rPr>
              <w:t>特别国债安排的支出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二、年终结转结余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7839F4" w:rsidTr="005C2B62">
        <w:trPr>
          <w:cantSplit/>
          <w:trHeight w:hRule="exact" w:val="296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收入</w:t>
            </w:r>
            <w:r>
              <w:rPr>
                <w:rFonts w:ascii="仿宋" w:eastAsia="仿宋" w:hAnsi="仿宋" w:cs="仿宋" w:hint="eastAsia"/>
                <w:b/>
                <w:bCs/>
              </w:rPr>
              <w:t>总计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3,540.53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</w:rPr>
              <w:t>总计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3,540.53</w:t>
            </w:r>
          </w:p>
        </w:tc>
      </w:tr>
    </w:tbl>
    <w:p w:rsidR="007839F4" w:rsidRDefault="007839F4" w:rsidP="007839F4">
      <w:pPr>
        <w:ind w:leftChars="-100" w:left="-220"/>
        <w:rPr>
          <w:rFonts w:ascii="仿宋" w:eastAsia="仿宋" w:hAnsi="仿宋" w:cs="仿宋"/>
          <w:b/>
          <w:bCs/>
        </w:rPr>
        <w:sectPr w:rsidR="007839F4">
          <w:footerReference w:type="default" r:id="rId9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 w:rsidR="007839F4" w:rsidTr="005C2B62">
        <w:trPr>
          <w:trHeight w:val="321"/>
        </w:trPr>
        <w:tc>
          <w:tcPr>
            <w:tcW w:w="15216" w:type="dxa"/>
            <w:gridSpan w:val="7"/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公开05表</w:t>
            </w:r>
          </w:p>
        </w:tc>
      </w:tr>
      <w:tr w:rsidR="007839F4" w:rsidTr="005C2B62">
        <w:trPr>
          <w:trHeight w:val="321"/>
        </w:trPr>
        <w:tc>
          <w:tcPr>
            <w:tcW w:w="15216" w:type="dxa"/>
            <w:gridSpan w:val="7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 w:rsidR="007839F4" w:rsidTr="005C2B62">
        <w:trPr>
          <w:trHeight w:val="309"/>
        </w:trPr>
        <w:tc>
          <w:tcPr>
            <w:tcW w:w="13552" w:type="dxa"/>
            <w:gridSpan w:val="6"/>
          </w:tcPr>
          <w:p w:rsidR="007839F4" w:rsidRDefault="007839F4" w:rsidP="005C2B62">
            <w:pPr>
              <w:pStyle w:val="TableParagraph"/>
              <w:spacing w:after="34" w:line="34" w:lineRule="atLeas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1664" w:type="dxa"/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839F4" w:rsidTr="005C2B62">
        <w:trPr>
          <w:trHeight w:val="319"/>
        </w:trPr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7839F4" w:rsidTr="005C2B62">
        <w:trPr>
          <w:trHeight w:val="296"/>
        </w:trPr>
        <w:tc>
          <w:tcPr>
            <w:tcW w:w="1846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213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4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7839F4" w:rsidRDefault="007839F4" w:rsidP="005C2B62">
            <w:pPr>
              <w:spacing w:after="34"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839F4" w:rsidRDefault="007839F4" w:rsidP="005C2B62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小计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839F4" w:rsidRDefault="007839F4" w:rsidP="005C2B62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人员经费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839F4" w:rsidRDefault="007839F4" w:rsidP="005C2B62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</w:t>
            </w:r>
          </w:p>
        </w:tc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F4" w:rsidRDefault="007839F4" w:rsidP="005C2B62">
            <w:pPr>
              <w:spacing w:after="34" w:line="34" w:lineRule="atLeas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trHeight w:hRule="exact" w:val="350"/>
        </w:trPr>
        <w:tc>
          <w:tcPr>
            <w:tcW w:w="605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3,540.53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3,375.61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3,089.48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286.13</w:t>
            </w:r>
          </w:p>
        </w:tc>
        <w:tc>
          <w:tcPr>
            <w:tcW w:w="1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164.92</w:t>
            </w:r>
          </w:p>
        </w:tc>
      </w:tr>
      <w:tr w:rsidR="007839F4" w:rsidTr="005C2B62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2,687.12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2,522.20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2,236.07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286.13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164.92</w:t>
            </w:r>
          </w:p>
        </w:tc>
      </w:tr>
      <w:tr w:rsidR="007839F4" w:rsidTr="005C2B62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2,687.12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2,522.20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2,236.07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286.13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164.92</w:t>
            </w:r>
          </w:p>
        </w:tc>
      </w:tr>
      <w:tr w:rsidR="007839F4" w:rsidTr="005C2B62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行政运行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2,687.12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2,522.20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2,236.07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286.13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164.92</w:t>
            </w:r>
          </w:p>
        </w:tc>
      </w:tr>
      <w:tr w:rsidR="007839F4" w:rsidTr="005C2B62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853.41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853.41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853.41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853.41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853.41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853.41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237.55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237.55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237.55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615.86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615.86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615.86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7839F4" w:rsidRDefault="007839F4" w:rsidP="007839F4">
      <w:pPr>
        <w:tabs>
          <w:tab w:val="left" w:pos="55"/>
        </w:tabs>
        <w:jc w:val="both"/>
        <w:rPr>
          <w:rFonts w:ascii="仿宋" w:eastAsia="仿宋" w:hAnsi="仿宋" w:cs="仿宋"/>
          <w:b/>
          <w:bCs/>
        </w:rPr>
        <w:sectPr w:rsidR="007839F4">
          <w:footerReference w:type="default" r:id="rId10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p w:rsidR="007839F4" w:rsidRDefault="007839F4" w:rsidP="007839F4">
      <w:pPr>
        <w:rPr>
          <w:rFonts w:ascii="仿宋" w:eastAsia="仿宋" w:hAnsi="仿宋" w:cs="仿宋"/>
          <w:sz w:val="20"/>
        </w:rPr>
      </w:pPr>
    </w:p>
    <w:tbl>
      <w:tblPr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1"/>
        <w:gridCol w:w="3542"/>
        <w:gridCol w:w="2047"/>
        <w:gridCol w:w="2040"/>
        <w:gridCol w:w="2057"/>
      </w:tblGrid>
      <w:tr w:rsidR="007839F4" w:rsidTr="005C2B62">
        <w:trPr>
          <w:trHeight w:val="319"/>
        </w:trPr>
        <w:tc>
          <w:tcPr>
            <w:tcW w:w="10817" w:type="dxa"/>
            <w:gridSpan w:val="5"/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t>公开06表</w:t>
            </w:r>
          </w:p>
        </w:tc>
      </w:tr>
      <w:tr w:rsidR="007839F4" w:rsidTr="005C2B62">
        <w:trPr>
          <w:trHeight w:val="319"/>
        </w:trPr>
        <w:tc>
          <w:tcPr>
            <w:tcW w:w="10817" w:type="dxa"/>
            <w:gridSpan w:val="5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 w:rsidR="007839F4" w:rsidTr="005C2B62">
        <w:trPr>
          <w:trHeight w:val="319"/>
        </w:trPr>
        <w:tc>
          <w:tcPr>
            <w:tcW w:w="8760" w:type="dxa"/>
            <w:gridSpan w:val="4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2057" w:type="dxa"/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839F4" w:rsidTr="005C2B62">
        <w:trPr>
          <w:trHeight w:val="24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本年财政拨款基本支出</w:t>
            </w:r>
          </w:p>
        </w:tc>
      </w:tr>
      <w:tr w:rsidR="007839F4" w:rsidTr="005C2B62">
        <w:trPr>
          <w:trHeight w:val="267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公用经费</w:t>
            </w:r>
          </w:p>
        </w:tc>
      </w:tr>
      <w:tr w:rsidR="007839F4" w:rsidTr="005C2B62">
        <w:trPr>
          <w:trHeight w:hRule="exact" w:val="350"/>
        </w:trPr>
        <w:tc>
          <w:tcPr>
            <w:tcW w:w="4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合计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3,375.61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3,089.48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286.13</w:t>
            </w: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2,891.36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2,891.36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基本工资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365.98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365.98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津贴补贴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1,014.15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1,014.15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500.38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500.38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187.82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187.82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职业年金缴费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93.91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93.91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职工基本医疗保险缴费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78.62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78.62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43.68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43.68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1.88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237.55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237.55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367.39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367.39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286.13</w:t>
            </w: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27.61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27.61</w:t>
            </w: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印刷费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20.00</w:t>
            </w: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维修（护）费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4.00</w:t>
            </w: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7.27</w:t>
            </w: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13.60</w:t>
            </w: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4.85</w:t>
            </w: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30.17</w:t>
            </w: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56.10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56.10</w:t>
            </w: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30239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其他交通费用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66.52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66.52</w:t>
            </w: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36.01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36.01</w:t>
            </w: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对个人和家庭的补助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198.12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198.12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退休费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131.11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131.11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其他对个人和家庭的补助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67.00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67.00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7839F4" w:rsidRDefault="007839F4" w:rsidP="007839F4">
      <w:pPr>
        <w:spacing w:line="255" w:lineRule="exact"/>
        <w:rPr>
          <w:rFonts w:ascii="仿宋" w:eastAsia="仿宋" w:hAnsi="仿宋" w:cs="仿宋"/>
          <w:b/>
          <w:bCs/>
        </w:rPr>
        <w:sectPr w:rsidR="007839F4">
          <w:footerReference w:type="default" r:id="rId11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 w:rsidR="007839F4" w:rsidTr="005C2B62">
        <w:trPr>
          <w:trHeight w:val="321"/>
        </w:trPr>
        <w:tc>
          <w:tcPr>
            <w:tcW w:w="15216" w:type="dxa"/>
            <w:gridSpan w:val="7"/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</w:t>
            </w:r>
            <w:r>
              <w:rPr>
                <w:rFonts w:ascii="仿宋" w:eastAsia="仿宋" w:hAnsi="仿宋" w:cs="仿宋" w:hint="eastAsia"/>
                <w:lang w:val="en-US"/>
              </w:rPr>
              <w:t>7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7839F4" w:rsidTr="005C2B62">
        <w:trPr>
          <w:trHeight w:val="321"/>
        </w:trPr>
        <w:tc>
          <w:tcPr>
            <w:tcW w:w="15216" w:type="dxa"/>
            <w:gridSpan w:val="7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一般公共预算支出表</w:t>
            </w:r>
          </w:p>
        </w:tc>
      </w:tr>
      <w:tr w:rsidR="007839F4" w:rsidTr="005C2B62">
        <w:trPr>
          <w:trHeight w:val="288"/>
        </w:trPr>
        <w:tc>
          <w:tcPr>
            <w:tcW w:w="13566" w:type="dxa"/>
            <w:gridSpan w:val="6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1650" w:type="dxa"/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839F4" w:rsidTr="005C2B62">
        <w:trPr>
          <w:trHeight w:val="319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7839F4" w:rsidTr="005C2B62">
        <w:trPr>
          <w:trHeight w:val="341"/>
        </w:trPr>
        <w:tc>
          <w:tcPr>
            <w:tcW w:w="179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07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839F4" w:rsidRDefault="007839F4" w:rsidP="005C2B62">
            <w:pPr>
              <w:widowControl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小计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839F4" w:rsidRDefault="007839F4" w:rsidP="005C2B62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人员经费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839F4" w:rsidRDefault="007839F4" w:rsidP="005C2B62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</w:t>
            </w: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trHeight w:hRule="exact" w:val="378"/>
        </w:trPr>
        <w:tc>
          <w:tcPr>
            <w:tcW w:w="609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3,540.53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3,375.61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3,089.48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286.13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164.92</w:t>
            </w:r>
          </w:p>
        </w:tc>
      </w:tr>
      <w:tr w:rsidR="007839F4" w:rsidTr="005C2B62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2,687.12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2,522.20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2,236.07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286.13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164.92</w:t>
            </w:r>
          </w:p>
        </w:tc>
      </w:tr>
      <w:tr w:rsidR="007839F4" w:rsidTr="005C2B62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2,687.12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2,522.20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2,236.07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286.13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164.92</w:t>
            </w:r>
          </w:p>
        </w:tc>
      </w:tr>
      <w:tr w:rsidR="007839F4" w:rsidTr="005C2B62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行政运行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2,687.12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2,522.20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2,236.07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286.13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164.92</w:t>
            </w:r>
          </w:p>
        </w:tc>
      </w:tr>
      <w:tr w:rsidR="007839F4" w:rsidTr="005C2B62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853.41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853.41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853.41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853.41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853.41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853.41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237.55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237.55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237.55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615.86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615.86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615.86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7839F4" w:rsidRDefault="007839F4" w:rsidP="007839F4">
      <w:pPr>
        <w:spacing w:before="25"/>
        <w:rPr>
          <w:rFonts w:ascii="仿宋" w:eastAsia="仿宋" w:hAnsi="仿宋" w:cs="仿宋"/>
          <w:b/>
          <w:bCs/>
        </w:rPr>
        <w:sectPr w:rsidR="007839F4">
          <w:footerReference w:type="default" r:id="rId12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954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27"/>
        <w:gridCol w:w="3667"/>
        <w:gridCol w:w="2413"/>
        <w:gridCol w:w="1974"/>
        <w:gridCol w:w="1673"/>
      </w:tblGrid>
      <w:tr w:rsidR="007839F4" w:rsidTr="005C2B62">
        <w:trPr>
          <w:trHeight w:val="319"/>
        </w:trPr>
        <w:tc>
          <w:tcPr>
            <w:tcW w:w="10954" w:type="dxa"/>
            <w:gridSpan w:val="5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公开08表</w:t>
            </w:r>
          </w:p>
        </w:tc>
      </w:tr>
      <w:tr w:rsidR="007839F4" w:rsidTr="005C2B62">
        <w:trPr>
          <w:trHeight w:val="189"/>
        </w:trPr>
        <w:tc>
          <w:tcPr>
            <w:tcW w:w="10954" w:type="dxa"/>
            <w:gridSpan w:val="5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 w:rsidR="007839F4" w:rsidTr="005C2B62">
        <w:trPr>
          <w:trHeight w:val="138"/>
        </w:trPr>
        <w:tc>
          <w:tcPr>
            <w:tcW w:w="9281" w:type="dxa"/>
            <w:gridSpan w:val="4"/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1673" w:type="dxa"/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839F4" w:rsidTr="005C2B62">
        <w:trPr>
          <w:trHeight w:val="180"/>
        </w:trPr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本年一般公共预算基本支出</w:t>
            </w:r>
          </w:p>
        </w:tc>
      </w:tr>
      <w:tr w:rsidR="007839F4" w:rsidTr="005C2B62">
        <w:trPr>
          <w:trHeight w:val="190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公用经费</w:t>
            </w:r>
          </w:p>
        </w:tc>
      </w:tr>
      <w:tr w:rsidR="007839F4" w:rsidTr="005C2B62">
        <w:trPr>
          <w:trHeight w:hRule="exact" w:val="382"/>
        </w:trPr>
        <w:tc>
          <w:tcPr>
            <w:tcW w:w="489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3,375.61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3,089.48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286.13</w:t>
            </w: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工资福利支出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2,891.36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2,891.36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基本工资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365.98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365.98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津贴补贴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1,014.15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1,014.15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500.38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500.38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187.82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187.82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职业年金缴费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93.91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93.91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职工基本医疗保险缴费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78.62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78.62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43.68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43.68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1.88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1.88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237.55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237.55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其他工资福利支出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367.39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367.39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286.13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286.13</w:t>
            </w: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27.61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27.61</w:t>
            </w: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印刷费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20.00</w:t>
            </w: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维修（护）费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4.00</w:t>
            </w: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7.27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7.27</w:t>
            </w: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13.60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13.60</w:t>
            </w: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4.85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4.85</w:t>
            </w: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30.17</w:t>
            </w: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56.10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56.10</w:t>
            </w: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30239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其他交通费用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66.52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66.52</w:t>
            </w: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36.01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36.01</w:t>
            </w: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对个人和家庭的补助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198.12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198.12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退休费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131.11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131.11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其他对个人和家庭的补助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67.00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67.00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7839F4" w:rsidRDefault="007839F4" w:rsidP="007839F4">
      <w:pPr>
        <w:spacing w:before="25"/>
        <w:rPr>
          <w:rFonts w:ascii="仿宋" w:eastAsia="仿宋" w:hAnsi="仿宋" w:cs="仿宋"/>
          <w:b/>
          <w:bCs/>
        </w:rPr>
        <w:sectPr w:rsidR="007839F4">
          <w:footerReference w:type="default" r:id="rId13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 w:rsidR="007839F4" w:rsidTr="005C2B62">
        <w:trPr>
          <w:trHeight w:val="321"/>
        </w:trPr>
        <w:tc>
          <w:tcPr>
            <w:tcW w:w="15909" w:type="dxa"/>
            <w:gridSpan w:val="8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公开09表</w:t>
            </w:r>
          </w:p>
        </w:tc>
      </w:tr>
      <w:tr w:rsidR="007839F4" w:rsidTr="005C2B62">
        <w:trPr>
          <w:trHeight w:val="207"/>
        </w:trPr>
        <w:tc>
          <w:tcPr>
            <w:tcW w:w="15909" w:type="dxa"/>
            <w:gridSpan w:val="8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 w:rsidR="007839F4" w:rsidTr="005C2B62">
        <w:trPr>
          <w:trHeight w:val="103"/>
        </w:trPr>
        <w:tc>
          <w:tcPr>
            <w:tcW w:w="12069" w:type="dxa"/>
            <w:gridSpan w:val="6"/>
            <w:tcBorders>
              <w:bottom w:val="single" w:sz="4" w:space="0" w:color="auto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839F4" w:rsidTr="005C2B62">
        <w:trPr>
          <w:trHeight w:val="297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公务用车购置及运行</w:t>
            </w:r>
            <w:r>
              <w:rPr>
                <w:rFonts w:ascii="仿宋" w:eastAsia="仿宋" w:hAnsi="仿宋" w:cs="仿宋" w:hint="eastAsia"/>
                <w:lang w:val="en-US"/>
              </w:rPr>
              <w:t>维护</w:t>
            </w:r>
            <w:r>
              <w:rPr>
                <w:rFonts w:ascii="仿宋" w:eastAsia="仿宋" w:hAnsi="仿宋" w:cs="仿宋" w:hint="eastAsia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</w:tr>
      <w:tr w:rsidR="007839F4" w:rsidTr="005C2B62">
        <w:trPr>
          <w:trHeight w:hRule="exact" w:val="728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F4" w:rsidRDefault="007839F4" w:rsidP="005C2B62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F4" w:rsidRDefault="007839F4" w:rsidP="005C2B62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小计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公务用车购置费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公务用车运行</w:t>
            </w:r>
            <w:r>
              <w:rPr>
                <w:rFonts w:ascii="仿宋" w:eastAsia="仿宋" w:hAnsi="仿宋" w:cs="仿宋" w:hint="eastAsia"/>
                <w:lang w:val="en-US"/>
              </w:rPr>
              <w:t>维护</w:t>
            </w:r>
            <w:r>
              <w:rPr>
                <w:rFonts w:ascii="仿宋" w:eastAsia="仿宋" w:hAnsi="仿宋" w:cs="仿宋" w:hint="eastAsia"/>
              </w:rPr>
              <w:t>费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F4" w:rsidRDefault="007839F4" w:rsidP="005C2B62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F4" w:rsidRDefault="007839F4" w:rsidP="005C2B62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F4" w:rsidRDefault="007839F4" w:rsidP="005C2B62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</w:tr>
      <w:tr w:rsidR="007839F4" w:rsidTr="005C2B62">
        <w:trPr>
          <w:cantSplit/>
          <w:trHeight w:val="16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4.85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4.85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9.00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15.18</w:t>
            </w:r>
          </w:p>
        </w:tc>
      </w:tr>
    </w:tbl>
    <w:p w:rsidR="007839F4" w:rsidRDefault="007839F4" w:rsidP="007839F4">
      <w:pPr>
        <w:ind w:left="227" w:firstLineChars="100" w:firstLine="221"/>
        <w:rPr>
          <w:rFonts w:ascii="仿宋" w:eastAsia="仿宋" w:hAnsi="仿宋" w:cs="仿宋"/>
          <w:b/>
          <w:bCs/>
        </w:rPr>
        <w:sectPr w:rsidR="007839F4">
          <w:footerReference w:type="default" r:id="rId14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812" w:type="dxa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18"/>
        <w:gridCol w:w="2834"/>
        <w:gridCol w:w="1783"/>
        <w:gridCol w:w="2092"/>
        <w:gridCol w:w="2485"/>
      </w:tblGrid>
      <w:tr w:rsidR="007839F4" w:rsidTr="005C2B62">
        <w:trPr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  <w:lang w:val="en-US"/>
              </w:rPr>
              <w:t>10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7839F4" w:rsidTr="005C2B62">
        <w:trPr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 w:rsidR="007839F4" w:rsidTr="005C2B62">
        <w:trPr>
          <w:trHeight w:val="213"/>
        </w:trPr>
        <w:tc>
          <w:tcPr>
            <w:tcW w:w="8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839F4" w:rsidTr="005C2B62">
        <w:trPr>
          <w:trHeight w:val="187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本年政府性基金预算支出</w:t>
            </w:r>
          </w:p>
        </w:tc>
      </w:tr>
      <w:tr w:rsidR="007839F4" w:rsidTr="005C2B62">
        <w:trPr>
          <w:trHeight w:val="139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7839F4" w:rsidTr="005C2B62">
        <w:trPr>
          <w:trHeight w:val="46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jc w:val="righ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7839F4" w:rsidRDefault="007839F4" w:rsidP="007839F4">
      <w:pPr>
        <w:spacing w:before="25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 w:hint="eastAsia"/>
          <w:b/>
          <w:bCs/>
        </w:rPr>
        <w:t>注：</w:t>
      </w:r>
      <w:r>
        <w:rPr>
          <w:rFonts w:ascii="仿宋" w:eastAsia="仿宋" w:hAnsi="仿宋" w:cs="仿宋" w:hint="eastAsia"/>
          <w:b/>
          <w:bCs/>
          <w:lang w:val="en-US"/>
        </w:rPr>
        <w:t>本</w:t>
      </w:r>
      <w:r>
        <w:rPr>
          <w:rFonts w:ascii="仿宋" w:eastAsia="仿宋" w:hAnsi="仿宋" w:cs="仿宋"/>
          <w:b/>
        </w:rPr>
        <w:t>单位无政府性基金预算，也没有使用政府性基金安排的支出，故本表无数据。</w:t>
      </w:r>
    </w:p>
    <w:p w:rsidR="007839F4" w:rsidRDefault="007839F4" w:rsidP="007839F4">
      <w:pPr>
        <w:spacing w:before="25"/>
        <w:rPr>
          <w:rFonts w:ascii="仿宋" w:eastAsia="仿宋" w:hAnsi="仿宋" w:cs="仿宋"/>
          <w:b/>
          <w:bCs/>
          <w:lang w:val="en-US"/>
        </w:rPr>
        <w:sectPr w:rsidR="007839F4">
          <w:footerReference w:type="default" r:id="rId15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4695" w:type="dxa"/>
        <w:jc w:val="center"/>
        <w:tblLayout w:type="fixed"/>
        <w:tblLook w:val="04A0"/>
      </w:tblPr>
      <w:tblGrid>
        <w:gridCol w:w="1596"/>
        <w:gridCol w:w="3803"/>
        <w:gridCol w:w="3111"/>
        <w:gridCol w:w="3094"/>
        <w:gridCol w:w="3091"/>
      </w:tblGrid>
      <w:tr w:rsidR="007839F4" w:rsidTr="005C2B62">
        <w:trPr>
          <w:trHeight w:val="447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公开11表</w:t>
            </w:r>
          </w:p>
        </w:tc>
      </w:tr>
      <w:tr w:rsidR="007839F4" w:rsidTr="005C2B62">
        <w:trPr>
          <w:trHeight w:val="960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国有资本经营预算支出预算表</w:t>
            </w:r>
          </w:p>
        </w:tc>
      </w:tr>
      <w:tr w:rsidR="007839F4" w:rsidTr="005C2B62">
        <w:trPr>
          <w:trHeight w:val="319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39F4" w:rsidRDefault="007839F4" w:rsidP="005C2B62">
            <w:pPr>
              <w:widowControl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839F4" w:rsidTr="005C2B62">
        <w:trPr>
          <w:trHeight w:val="143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    目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基本支出  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7839F4" w:rsidTr="005C2B62">
        <w:trPr>
          <w:trHeight w:val="201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功能分类</w:t>
            </w:r>
          </w:p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trHeight w:val="90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栏次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</w:tr>
      <w:tr w:rsidR="007839F4" w:rsidTr="005C2B62">
        <w:trPr>
          <w:trHeight w:val="246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trHeight w:val="9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trHeight w:val="9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F4" w:rsidRDefault="007839F4" w:rsidP="005C2B62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7839F4" w:rsidRDefault="007839F4" w:rsidP="007839F4">
      <w:pPr>
        <w:spacing w:before="25"/>
        <w:ind w:firstLineChars="200" w:firstLine="442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/>
          <w:b/>
        </w:rPr>
        <w:t>注：本单位无</w:t>
      </w:r>
      <w:r>
        <w:rPr>
          <w:rFonts w:ascii="仿宋" w:eastAsia="仿宋" w:hAnsi="仿宋" w:cs="仿宋" w:hint="eastAsia"/>
          <w:b/>
          <w:bCs/>
        </w:rPr>
        <w:t>国有资本经营预算支出</w:t>
      </w:r>
      <w:r>
        <w:rPr>
          <w:rFonts w:ascii="仿宋" w:eastAsia="仿宋" w:hAnsi="仿宋" w:cs="仿宋" w:hint="eastAsia"/>
          <w:b/>
          <w:bCs/>
          <w:lang w:val="en-US"/>
        </w:rPr>
        <w:t>，故本表无数据。</w:t>
      </w:r>
    </w:p>
    <w:p w:rsidR="007839F4" w:rsidRDefault="007839F4" w:rsidP="007839F4">
      <w:pPr>
        <w:spacing w:before="25"/>
        <w:rPr>
          <w:rFonts w:ascii="仿宋" w:eastAsia="仿宋" w:hAnsi="仿宋" w:cs="仿宋"/>
          <w:b/>
          <w:bCs/>
          <w:lang w:val="en-US"/>
        </w:rPr>
        <w:sectPr w:rsidR="007839F4"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88"/>
        <w:gridCol w:w="2876"/>
        <w:gridCol w:w="1920"/>
        <w:gridCol w:w="2351"/>
      </w:tblGrid>
      <w:tr w:rsidR="007839F4" w:rsidTr="005C2B62">
        <w:trPr>
          <w:trHeight w:val="319"/>
        </w:trPr>
        <w:tc>
          <w:tcPr>
            <w:tcW w:w="10235" w:type="dxa"/>
            <w:gridSpan w:val="4"/>
          </w:tcPr>
          <w:p w:rsidR="007839F4" w:rsidRDefault="007839F4" w:rsidP="005C2B62">
            <w:pPr>
              <w:pStyle w:val="TableParagraph"/>
              <w:tabs>
                <w:tab w:val="left" w:pos="610"/>
              </w:tabs>
              <w:spacing w:before="28"/>
              <w:ind w:left="8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公开1</w:t>
            </w:r>
            <w:r>
              <w:rPr>
                <w:rFonts w:ascii="仿宋" w:eastAsia="仿宋" w:hAnsi="仿宋" w:cs="仿宋" w:hint="eastAsia"/>
                <w:lang w:val="en-US"/>
              </w:rPr>
              <w:t>2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7839F4" w:rsidTr="005C2B62">
        <w:trPr>
          <w:trHeight w:val="90"/>
        </w:trPr>
        <w:tc>
          <w:tcPr>
            <w:tcW w:w="10235" w:type="dxa"/>
            <w:gridSpan w:val="4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 w:rsidR="007839F4" w:rsidTr="005C2B62">
        <w:trPr>
          <w:trHeight w:val="90"/>
        </w:trPr>
        <w:tc>
          <w:tcPr>
            <w:tcW w:w="7884" w:type="dxa"/>
            <w:gridSpan w:val="3"/>
            <w:tcBorders>
              <w:bottom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839F4" w:rsidTr="005C2B62">
        <w:trPr>
          <w:trHeight w:val="363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39F4" w:rsidRDefault="007839F4" w:rsidP="005C2B6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机关运行经费支出</w:t>
            </w:r>
          </w:p>
        </w:tc>
      </w:tr>
      <w:tr w:rsidR="007839F4" w:rsidTr="005C2B62">
        <w:trPr>
          <w:cantSplit/>
          <w:trHeight w:val="227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286.13</w:t>
            </w:r>
          </w:p>
        </w:tc>
      </w:tr>
      <w:tr w:rsidR="007839F4" w:rsidTr="005C2B6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286.13</w:t>
            </w:r>
          </w:p>
        </w:tc>
      </w:tr>
      <w:tr w:rsidR="007839F4" w:rsidTr="005C2B6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27.61</w:t>
            </w:r>
          </w:p>
        </w:tc>
      </w:tr>
      <w:tr w:rsidR="007839F4" w:rsidTr="005C2B6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印刷费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</w:tr>
      <w:tr w:rsidR="007839F4" w:rsidTr="005C2B6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</w:tr>
      <w:tr w:rsidR="007839F4" w:rsidTr="005C2B6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20.00</w:t>
            </w:r>
          </w:p>
        </w:tc>
      </w:tr>
      <w:tr w:rsidR="007839F4" w:rsidTr="005C2B6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维修（护）费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4.00</w:t>
            </w:r>
          </w:p>
        </w:tc>
      </w:tr>
      <w:tr w:rsidR="007839F4" w:rsidTr="005C2B6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7.27</w:t>
            </w:r>
          </w:p>
        </w:tc>
      </w:tr>
      <w:tr w:rsidR="007839F4" w:rsidTr="005C2B6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13.60</w:t>
            </w:r>
          </w:p>
        </w:tc>
      </w:tr>
      <w:tr w:rsidR="007839F4" w:rsidTr="005C2B6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4.85</w:t>
            </w:r>
          </w:p>
        </w:tc>
      </w:tr>
      <w:tr w:rsidR="007839F4" w:rsidTr="005C2B6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30.17</w:t>
            </w:r>
          </w:p>
        </w:tc>
      </w:tr>
      <w:tr w:rsidR="007839F4" w:rsidTr="005C2B6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56.10</w:t>
            </w:r>
          </w:p>
        </w:tc>
      </w:tr>
      <w:tr w:rsidR="007839F4" w:rsidTr="005C2B6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30239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其他交通费用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66.52</w:t>
            </w:r>
          </w:p>
        </w:tc>
      </w:tr>
      <w:tr w:rsidR="007839F4" w:rsidTr="005C2B62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30299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36.01</w:t>
            </w:r>
          </w:p>
        </w:tc>
      </w:tr>
    </w:tbl>
    <w:p w:rsidR="007839F4" w:rsidRDefault="007839F4" w:rsidP="007839F4">
      <w:pPr>
        <w:tabs>
          <w:tab w:val="left" w:pos="-440"/>
        </w:tabs>
        <w:spacing w:before="25"/>
        <w:ind w:left="-440" w:rightChars="-100" w:right="-220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 w:hint="eastAsia"/>
          <w:b/>
          <w:bCs/>
          <w:lang w:val="en-US"/>
        </w:rPr>
        <w:t>注：1.</w:t>
      </w:r>
      <w:r>
        <w:rPr>
          <w:rFonts w:ascii="仿宋" w:eastAsia="仿宋" w:hAnsi="仿宋" w:cs="仿宋" w:hint="eastAsia"/>
          <w:b/>
          <w:bCs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 w:rsidR="007839F4" w:rsidRDefault="007839F4" w:rsidP="007839F4">
      <w:pPr>
        <w:spacing w:before="78" w:line="290" w:lineRule="auto"/>
        <w:ind w:left="227" w:right="57"/>
        <w:jc w:val="both"/>
        <w:rPr>
          <w:rFonts w:ascii="仿宋" w:eastAsia="仿宋" w:hAnsi="仿宋" w:cs="仿宋"/>
          <w:b/>
          <w:bCs/>
        </w:rPr>
        <w:sectPr w:rsidR="007839F4">
          <w:footerReference w:type="default" r:id="rId16"/>
          <w:pgSz w:w="11906" w:h="16838"/>
          <w:pgMar w:top="1100" w:right="906" w:bottom="770" w:left="1320" w:header="170" w:footer="280" w:gutter="0"/>
          <w:pgNumType w:fmt="numberInDash"/>
          <w:cols w:space="720"/>
          <w:formProt w:val="0"/>
          <w:docGrid w:linePitch="100"/>
        </w:sectPr>
      </w:pPr>
      <w:bookmarkStart w:id="0" w:name="_GoBack"/>
      <w:bookmarkEnd w:id="0"/>
    </w:p>
    <w:tbl>
      <w:tblPr>
        <w:tblW w:w="152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2502"/>
        <w:gridCol w:w="1440"/>
        <w:gridCol w:w="2280"/>
        <w:gridCol w:w="1776"/>
        <w:gridCol w:w="1105"/>
        <w:gridCol w:w="1121"/>
        <w:gridCol w:w="947"/>
        <w:gridCol w:w="1169"/>
        <w:gridCol w:w="1421"/>
      </w:tblGrid>
      <w:tr w:rsidR="007839F4" w:rsidTr="005C2B62"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公开1</w:t>
            </w:r>
            <w:r>
              <w:rPr>
                <w:rFonts w:ascii="仿宋" w:eastAsia="仿宋" w:hAnsi="仿宋" w:cs="仿宋" w:hint="eastAsia"/>
                <w:lang w:val="en-US"/>
              </w:rPr>
              <w:t>3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7839F4" w:rsidTr="005C2B62"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政府采购支出表</w:t>
            </w:r>
          </w:p>
        </w:tc>
      </w:tr>
      <w:tr w:rsidR="007839F4" w:rsidTr="005C2B62">
        <w:tc>
          <w:tcPr>
            <w:tcW w:w="9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南通市社会保险基金管理中心</w:t>
            </w:r>
          </w:p>
        </w:tc>
        <w:tc>
          <w:tcPr>
            <w:tcW w:w="4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7839F4" w:rsidTr="005C2B62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采购品目名称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采购组织形式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资金来源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总计</w:t>
            </w:r>
          </w:p>
        </w:tc>
      </w:tr>
      <w:tr w:rsidR="007839F4" w:rsidTr="005C2B62">
        <w:trPr>
          <w:trHeight w:val="258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一般公共预算资金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政府性基金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其他资金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上年结转和结余资金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</w:tr>
      <w:tr w:rsidR="007839F4" w:rsidTr="005C2B62">
        <w:trPr>
          <w:trHeight w:val="9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15.52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15.52</w:t>
            </w:r>
          </w:p>
        </w:tc>
      </w:tr>
      <w:tr w:rsidR="007839F4" w:rsidTr="005C2B62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货物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5.52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5.52</w:t>
            </w:r>
          </w:p>
        </w:tc>
      </w:tr>
      <w:tr w:rsidR="007839F4" w:rsidTr="005C2B62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南通市社会保险基金管理中心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5.52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5.52</w:t>
            </w:r>
          </w:p>
        </w:tc>
      </w:tr>
      <w:tr w:rsidR="007839F4" w:rsidTr="005C2B62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养老保险费征收专项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复印纸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5.00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5.00</w:t>
            </w:r>
          </w:p>
        </w:tc>
      </w:tr>
      <w:tr w:rsidR="007839F4" w:rsidTr="005C2B62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扫描仪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0.25</w:t>
            </w:r>
          </w:p>
        </w:tc>
      </w:tr>
      <w:tr w:rsidR="007839F4" w:rsidTr="005C2B62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碎纸机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0.27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0.27</w:t>
            </w:r>
          </w:p>
        </w:tc>
      </w:tr>
      <w:tr w:rsidR="007839F4" w:rsidTr="005C2B62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服务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10.00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10.00</w:t>
            </w:r>
          </w:p>
        </w:tc>
      </w:tr>
      <w:tr w:rsidR="007839F4" w:rsidTr="005C2B62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南通市社会保险基金管理中心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10.00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10.00</w:t>
            </w:r>
          </w:p>
        </w:tc>
      </w:tr>
      <w:tr w:rsidR="007839F4" w:rsidTr="005C2B62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养老保险费征收专项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其他印刷服务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10.00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39F4" w:rsidRDefault="007839F4" w:rsidP="005C2B62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10.00</w:t>
            </w:r>
          </w:p>
        </w:tc>
      </w:tr>
    </w:tbl>
    <w:p w:rsidR="00DC2649" w:rsidRPr="007839F4" w:rsidRDefault="00A060A8" w:rsidP="007839F4"/>
    <w:sectPr w:rsidR="00DC2649" w:rsidRPr="007839F4" w:rsidSect="007839F4">
      <w:footerReference w:type="default" r:id="rId1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0A8" w:rsidRDefault="00A060A8" w:rsidP="007839F4">
      <w:r>
        <w:separator/>
      </w:r>
    </w:p>
  </w:endnote>
  <w:endnote w:type="continuationSeparator" w:id="0">
    <w:p w:rsidR="00A060A8" w:rsidRDefault="00A060A8" w:rsidP="0078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Liberation Sans">
    <w:altName w:val="Arial Unicode MS"/>
    <w:charset w:val="86"/>
    <w:family w:val="roman"/>
    <w:pitch w:val="default"/>
    <w:sig w:usb0="00000000" w:usb1="500078FF" w:usb2="00000021" w:usb3="00000000" w:csb0="600001BF" w:csb1="DFF70000"/>
  </w:font>
  <w:font w:name="Liberation Mono">
    <w:altName w:val="Arial Unicode MS"/>
    <w:charset w:val="86"/>
    <w:family w:val="roman"/>
    <w:pitch w:val="default"/>
    <w:sig w:usb0="00000000" w:usb1="400078FF" w:usb2="00000001" w:usb3="00000000" w:csb0="600001BF" w:csb1="DFF7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F4" w:rsidRDefault="007839F4">
    <w:pPr>
      <w:pStyle w:val="a5"/>
      <w:jc w:val="center"/>
    </w:pPr>
    <w:r w:rsidRPr="00776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left:0;text-align:left;margin-left:0;margin-top:0;width:2in;height:2in;z-index:251673600;mso-wrap-style:none;mso-position-horizontal:center;mso-position-horizontal-relative:margin" filled="f" stroked="f">
          <v:textbox style="mso-fit-shape-to-text:t" inset="0,0,0,0">
            <w:txbxContent>
              <w:p w:rsidR="007839F4" w:rsidRDefault="007839F4">
                <w:pPr>
                  <w:pStyle w:val="a5"/>
                </w:pPr>
                <w:fldSimple w:instr=" PAGE  \* MERGEFORMAT ">
                  <w:r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F4" w:rsidRDefault="007839F4">
    <w:pPr>
      <w:pStyle w:val="a5"/>
      <w:jc w:val="center"/>
    </w:pPr>
    <w:r w:rsidRPr="00776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left:0;text-align:left;margin-left:0;margin-top:0;width:2in;height:2in;z-index:251682816;mso-wrap-style:none;mso-position-horizontal:center;mso-position-horizontal-relative:margin" filled="f" stroked="f">
          <v:textbox style="mso-fit-shape-to-text:t" inset="0,0,0,0">
            <w:txbxContent>
              <w:p w:rsidR="007839F4" w:rsidRDefault="007839F4">
                <w:pPr>
                  <w:pStyle w:val="a5"/>
                </w:pPr>
                <w:fldSimple w:instr=" PAGE  \* MERGEFORMAT ">
                  <w:r>
                    <w:rPr>
                      <w:noProof/>
                    </w:rPr>
                    <w:t>- 11 -</w:t>
                  </w:r>
                </w:fldSimple>
              </w:p>
            </w:txbxContent>
          </v:textbox>
          <w10:wrap anchorx="margin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F4" w:rsidRDefault="007839F4">
    <w:pPr>
      <w:pStyle w:val="a5"/>
      <w:jc w:val="center"/>
    </w:pPr>
    <w:r w:rsidRPr="00776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left:0;text-align:left;margin-left:0;margin-top:0;width:2in;height:2in;z-index:251683840;mso-wrap-style:none;mso-position-horizontal:center;mso-position-horizontal-relative:margin" filled="f" stroked="f">
          <v:textbox style="mso-fit-shape-to-text:t" inset="0,0,0,0">
            <w:txbxContent>
              <w:p w:rsidR="007839F4" w:rsidRDefault="007839F4">
                <w:pPr>
                  <w:pStyle w:val="a5"/>
                </w:pPr>
                <w:fldSimple w:instr=" PAGE  \* MERGEFORMAT ">
                  <w:r>
                    <w:rPr>
                      <w:noProof/>
                    </w:rPr>
                    <w:t>- 13 -</w:t>
                  </w:r>
                </w:fldSimple>
              </w:p>
            </w:txbxContent>
          </v:textbox>
          <w10:wrap anchorx="margin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946" w:rsidRDefault="00A060A8">
    <w:pPr>
      <w:pStyle w:val="a5"/>
      <w:jc w:val="center"/>
    </w:pPr>
    <w:r w:rsidRPr="00776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left:0;text-align:left;margin-left:0;margin-top:0;width:2in;height:2in;z-index:251671552;mso-wrap-style:none;mso-position-horizontal:center;mso-position-horizontal-relative:margin" filled="f" stroked="f">
          <v:textbox style="mso-next-textbox:#_x0000_s1036;mso-fit-shape-to-text:t" inset="0,0,0,0">
            <w:txbxContent>
              <w:p w:rsidR="00776946" w:rsidRDefault="00A060A8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839F4">
                  <w:rPr>
                    <w:noProof/>
                  </w:rPr>
                  <w:t>14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F4" w:rsidRDefault="007839F4">
    <w:pPr>
      <w:pStyle w:val="a5"/>
      <w:jc w:val="center"/>
    </w:pPr>
    <w:r w:rsidRPr="00776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left:0;text-align:left;margin-left:0;margin-top:0;width:2in;height:2in;z-index:251674624;mso-wrap-style:none;mso-position-horizontal:center;mso-position-horizontal-relative:margin" filled="f" stroked="f">
          <v:textbox style="mso-fit-shape-to-text:t" inset="0,0,0,0">
            <w:txbxContent>
              <w:p w:rsidR="007839F4" w:rsidRDefault="007839F4">
                <w:pPr>
                  <w:pStyle w:val="a5"/>
                </w:pPr>
                <w:fldSimple w:instr=" PAGE  \* MERGEFORMAT ">
                  <w:r>
                    <w:rPr>
                      <w:noProof/>
                    </w:rPr>
                    <w:t>- 2 -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F4" w:rsidRDefault="007839F4">
    <w:pPr>
      <w:pStyle w:val="a5"/>
      <w:jc w:val="center"/>
    </w:pPr>
    <w:r w:rsidRPr="00776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left:0;text-align:left;margin-left:0;margin-top:0;width:2in;height:2in;z-index:251675648;mso-wrap-style:none;mso-position-horizontal:center;mso-position-horizontal-relative:margin" filled="f" stroked="f">
          <v:textbox style="mso-fit-shape-to-text:t" inset="0,0,0,0">
            <w:txbxContent>
              <w:p w:rsidR="007839F4" w:rsidRDefault="007839F4">
                <w:pPr>
                  <w:pStyle w:val="a5"/>
                </w:pPr>
                <w:fldSimple w:instr=" PAGE  \* MERGEFORMAT ">
                  <w:r>
                    <w:rPr>
                      <w:noProof/>
                    </w:rPr>
                    <w:t>- 3 -</w:t>
                  </w:r>
                </w:fldSimple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F4" w:rsidRDefault="007839F4">
    <w:pPr>
      <w:pStyle w:val="a5"/>
      <w:jc w:val="center"/>
    </w:pPr>
    <w:r w:rsidRPr="00776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left:0;text-align:left;margin-left:0;margin-top:0;width:2in;height:2in;z-index:251676672;mso-wrap-style:none;mso-position-horizontal:center;mso-position-horizontal-relative:margin" filled="f" stroked="f">
          <v:textbox style="mso-fit-shape-to-text:t" inset="0,0,0,0">
            <w:txbxContent>
              <w:p w:rsidR="007839F4" w:rsidRDefault="007839F4">
                <w:pPr>
                  <w:pStyle w:val="a5"/>
                </w:pPr>
                <w:fldSimple w:instr=" PAGE  \* MERGEFORMAT ">
                  <w:r>
                    <w:rPr>
                      <w:noProof/>
                    </w:rPr>
                    <w:t>- 4 -</w:t>
                  </w:r>
                </w:fldSimple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F4" w:rsidRDefault="007839F4">
    <w:pPr>
      <w:pStyle w:val="a5"/>
      <w:jc w:val="center"/>
    </w:pPr>
    <w:r w:rsidRPr="00776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left:0;text-align:left;margin-left:0;margin-top:0;width:2in;height:2in;z-index:251677696;mso-wrap-style:none;mso-position-horizontal:center;mso-position-horizontal-relative:margin" filled="f" stroked="f">
          <v:textbox style="mso-fit-shape-to-text:t" inset="0,0,0,0">
            <w:txbxContent>
              <w:p w:rsidR="007839F4" w:rsidRDefault="007839F4">
                <w:pPr>
                  <w:pStyle w:val="a5"/>
                </w:pPr>
                <w:fldSimple w:instr=" PAGE  \* MERGEFORMAT ">
                  <w:r>
                    <w:rPr>
                      <w:noProof/>
                    </w:rPr>
                    <w:t>- 6 -</w:t>
                  </w:r>
                </w:fldSimple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F4" w:rsidRDefault="007839F4">
    <w:pPr>
      <w:pStyle w:val="a5"/>
      <w:jc w:val="center"/>
    </w:pPr>
    <w:r w:rsidRPr="00776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left:0;text-align:left;margin-left:0;margin-top:0;width:2in;height:2in;z-index:251678720;mso-wrap-style:none;mso-position-horizontal:center;mso-position-horizontal-relative:margin" filled="f" stroked="f">
          <v:textbox style="mso-fit-shape-to-text:t" inset="0,0,0,0">
            <w:txbxContent>
              <w:p w:rsidR="007839F4" w:rsidRDefault="007839F4">
                <w:pPr>
                  <w:pStyle w:val="a5"/>
                </w:pPr>
                <w:fldSimple w:instr=" PAGE  \* MERGEFORMAT ">
                  <w:r>
                    <w:rPr>
                      <w:noProof/>
                    </w:rPr>
                    <w:t>- 7 -</w:t>
                  </w:r>
                </w:fldSimple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F4" w:rsidRDefault="007839F4">
    <w:pPr>
      <w:pStyle w:val="a5"/>
      <w:jc w:val="center"/>
    </w:pPr>
    <w:r w:rsidRPr="00776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left:0;text-align:left;margin-left:0;margin-top:0;width:2in;height:2in;z-index:251679744;mso-wrap-style:none;mso-position-horizontal:center;mso-position-horizontal-relative:margin" filled="f" stroked="f">
          <v:textbox style="mso-fit-shape-to-text:t" inset="0,0,0,0">
            <w:txbxContent>
              <w:p w:rsidR="007839F4" w:rsidRDefault="007839F4">
                <w:pPr>
                  <w:pStyle w:val="a5"/>
                </w:pPr>
                <w:fldSimple w:instr=" PAGE  \* MERGEFORMAT ">
                  <w:r>
                    <w:rPr>
                      <w:noProof/>
                    </w:rPr>
                    <w:t>- 8 -</w:t>
                  </w:r>
                </w:fldSimple>
              </w:p>
            </w:txbxContent>
          </v:textbox>
          <w10:wrap anchorx="margin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F4" w:rsidRDefault="007839F4">
    <w:pPr>
      <w:pStyle w:val="a5"/>
      <w:jc w:val="center"/>
    </w:pPr>
    <w:r w:rsidRPr="00776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left:0;text-align:left;margin-left:0;margin-top:0;width:2in;height:2in;z-index:251680768;mso-wrap-style:none;mso-position-horizontal:center;mso-position-horizontal-relative:margin" filled="f" stroked="f">
          <v:textbox style="mso-fit-shape-to-text:t" inset="0,0,0,0">
            <w:txbxContent>
              <w:p w:rsidR="007839F4" w:rsidRDefault="007839F4">
                <w:pPr>
                  <w:pStyle w:val="a5"/>
                </w:pPr>
                <w:fldSimple w:instr=" PAGE  \* MERGEFORMAT ">
                  <w:r>
                    <w:rPr>
                      <w:noProof/>
                    </w:rPr>
                    <w:t>- 9 -</w:t>
                  </w:r>
                </w:fldSimple>
              </w:p>
            </w:txbxContent>
          </v:textbox>
          <w10:wrap anchorx="margin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9F4" w:rsidRDefault="007839F4">
    <w:pPr>
      <w:pStyle w:val="a5"/>
      <w:jc w:val="center"/>
    </w:pPr>
    <w:r w:rsidRPr="007769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left:0;text-align:left;margin-left:0;margin-top:0;width:2in;height:2in;z-index:251681792;mso-wrap-style:none;mso-position-horizontal:center;mso-position-horizontal-relative:margin" filled="f" stroked="f">
          <v:textbox style="mso-fit-shape-to-text:t" inset="0,0,0,0">
            <w:txbxContent>
              <w:p w:rsidR="007839F4" w:rsidRDefault="007839F4">
                <w:pPr>
                  <w:pStyle w:val="a5"/>
                </w:pPr>
                <w:fldSimple w:instr=" PAGE  \* MERGEFORMAT ">
                  <w:r>
                    <w:rPr>
                      <w:noProof/>
                    </w:rPr>
                    <w:t>- 10 -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0A8" w:rsidRDefault="00A060A8" w:rsidP="007839F4">
      <w:r>
        <w:separator/>
      </w:r>
    </w:p>
  </w:footnote>
  <w:footnote w:type="continuationSeparator" w:id="0">
    <w:p w:rsidR="00A060A8" w:rsidRDefault="00A060A8" w:rsidP="00783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9F4"/>
    <w:rsid w:val="007839F4"/>
    <w:rsid w:val="007A7324"/>
    <w:rsid w:val="008361BD"/>
    <w:rsid w:val="00A060A8"/>
    <w:rsid w:val="00CC2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39F4"/>
    <w:pPr>
      <w:widowControl w:val="0"/>
      <w:suppressAutoHyphens/>
    </w:pPr>
    <w:rPr>
      <w:rFonts w:ascii="Arial Unicode MS" w:eastAsia="Arial Unicode MS" w:hAnsi="Arial Unicode MS" w:cs="Arial Unicode MS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7839F4"/>
    <w:pPr>
      <w:ind w:left="-40"/>
      <w:outlineLvl w:val="0"/>
    </w:pPr>
    <w:rPr>
      <w:sz w:val="52"/>
      <w:szCs w:val="52"/>
    </w:rPr>
  </w:style>
  <w:style w:type="paragraph" w:styleId="2">
    <w:name w:val="heading 2"/>
    <w:basedOn w:val="a"/>
    <w:next w:val="a"/>
    <w:link w:val="2Char"/>
    <w:uiPriority w:val="1"/>
    <w:qFormat/>
    <w:rsid w:val="007839F4"/>
    <w:pPr>
      <w:ind w:right="18"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link w:val="3Char"/>
    <w:uiPriority w:val="1"/>
    <w:qFormat/>
    <w:rsid w:val="007839F4"/>
    <w:pPr>
      <w:ind w:left="1"/>
      <w:jc w:val="center"/>
      <w:outlineLvl w:val="2"/>
    </w:pPr>
    <w:rPr>
      <w:sz w:val="40"/>
      <w:szCs w:val="40"/>
    </w:rPr>
  </w:style>
  <w:style w:type="paragraph" w:styleId="4">
    <w:name w:val="heading 4"/>
    <w:basedOn w:val="a"/>
    <w:next w:val="a"/>
    <w:link w:val="4Char"/>
    <w:uiPriority w:val="1"/>
    <w:qFormat/>
    <w:rsid w:val="007839F4"/>
    <w:pPr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link w:val="5Char"/>
    <w:uiPriority w:val="1"/>
    <w:qFormat/>
    <w:rsid w:val="007839F4"/>
    <w:pPr>
      <w:ind w:left="112"/>
      <w:outlineLvl w:val="4"/>
    </w:pPr>
    <w:rPr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7839F4"/>
    <w:rPr>
      <w:rFonts w:ascii="Arial Unicode MS" w:eastAsia="Arial Unicode MS" w:hAnsi="Arial Unicode MS" w:cs="Arial Unicode MS"/>
      <w:kern w:val="0"/>
      <w:sz w:val="52"/>
      <w:szCs w:val="52"/>
      <w:lang w:val="zh-CN" w:bidi="zh-CN"/>
    </w:rPr>
  </w:style>
  <w:style w:type="character" w:customStyle="1" w:styleId="2Char">
    <w:name w:val="标题 2 Char"/>
    <w:basedOn w:val="a0"/>
    <w:link w:val="2"/>
    <w:uiPriority w:val="1"/>
    <w:rsid w:val="007839F4"/>
    <w:rPr>
      <w:rFonts w:ascii="Arial Unicode MS" w:eastAsia="Arial Unicode MS" w:hAnsi="Arial Unicode MS" w:cs="Arial Unicode MS"/>
      <w:kern w:val="0"/>
      <w:sz w:val="44"/>
      <w:szCs w:val="44"/>
      <w:lang w:val="zh-CN" w:bidi="zh-CN"/>
    </w:rPr>
  </w:style>
  <w:style w:type="character" w:customStyle="1" w:styleId="3Char">
    <w:name w:val="标题 3 Char"/>
    <w:basedOn w:val="a0"/>
    <w:link w:val="3"/>
    <w:uiPriority w:val="1"/>
    <w:rsid w:val="007839F4"/>
    <w:rPr>
      <w:rFonts w:ascii="Arial Unicode MS" w:eastAsia="Arial Unicode MS" w:hAnsi="Arial Unicode MS" w:cs="Arial Unicode MS"/>
      <w:kern w:val="0"/>
      <w:sz w:val="40"/>
      <w:szCs w:val="40"/>
      <w:lang w:val="zh-CN" w:bidi="zh-CN"/>
    </w:rPr>
  </w:style>
  <w:style w:type="character" w:customStyle="1" w:styleId="4Char">
    <w:name w:val="标题 4 Char"/>
    <w:basedOn w:val="a0"/>
    <w:link w:val="4"/>
    <w:uiPriority w:val="1"/>
    <w:rsid w:val="007839F4"/>
    <w:rPr>
      <w:rFonts w:ascii="Arial Unicode MS" w:eastAsia="Arial Unicode MS" w:hAnsi="Arial Unicode MS" w:cs="Arial Unicode MS"/>
      <w:kern w:val="0"/>
      <w:sz w:val="36"/>
      <w:szCs w:val="36"/>
      <w:lang w:val="zh-CN" w:bidi="zh-CN"/>
    </w:rPr>
  </w:style>
  <w:style w:type="character" w:customStyle="1" w:styleId="5Char">
    <w:name w:val="标题 5 Char"/>
    <w:basedOn w:val="a0"/>
    <w:link w:val="5"/>
    <w:uiPriority w:val="1"/>
    <w:rsid w:val="007839F4"/>
    <w:rPr>
      <w:rFonts w:ascii="Arial Unicode MS" w:eastAsia="Arial Unicode MS" w:hAnsi="Arial Unicode MS" w:cs="Arial Unicode MS"/>
      <w:kern w:val="0"/>
      <w:sz w:val="33"/>
      <w:szCs w:val="33"/>
      <w:lang w:val="zh-CN" w:bidi="zh-CN"/>
    </w:rPr>
  </w:style>
  <w:style w:type="paragraph" w:styleId="a3">
    <w:name w:val="caption"/>
    <w:basedOn w:val="a"/>
    <w:next w:val="a"/>
    <w:qFormat/>
    <w:rsid w:val="007839F4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ody Text"/>
    <w:basedOn w:val="a"/>
    <w:link w:val="Char"/>
    <w:uiPriority w:val="1"/>
    <w:qFormat/>
    <w:rsid w:val="007839F4"/>
    <w:rPr>
      <w:sz w:val="32"/>
      <w:szCs w:val="32"/>
    </w:rPr>
  </w:style>
  <w:style w:type="character" w:customStyle="1" w:styleId="Char">
    <w:name w:val="正文文本 Char"/>
    <w:basedOn w:val="a0"/>
    <w:link w:val="a4"/>
    <w:uiPriority w:val="1"/>
    <w:rsid w:val="007839F4"/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styleId="a5">
    <w:name w:val="footer"/>
    <w:basedOn w:val="a"/>
    <w:link w:val="Char0"/>
    <w:qFormat/>
    <w:rsid w:val="007839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839F4"/>
    <w:rPr>
      <w:rFonts w:ascii="Arial Unicode MS" w:eastAsia="Arial Unicode MS" w:hAnsi="Arial Unicode MS" w:cs="Arial Unicode MS"/>
      <w:kern w:val="0"/>
      <w:sz w:val="18"/>
      <w:szCs w:val="18"/>
      <w:lang w:val="zh-CN" w:bidi="zh-CN"/>
    </w:rPr>
  </w:style>
  <w:style w:type="paragraph" w:styleId="a6">
    <w:name w:val="header"/>
    <w:basedOn w:val="a"/>
    <w:link w:val="Char1"/>
    <w:qFormat/>
    <w:rsid w:val="007839F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7839F4"/>
    <w:rPr>
      <w:rFonts w:ascii="Arial Unicode MS" w:eastAsia="Arial Unicode MS" w:hAnsi="Arial Unicode MS" w:cs="Arial Unicode MS"/>
      <w:kern w:val="0"/>
      <w:sz w:val="18"/>
      <w:szCs w:val="18"/>
      <w:lang w:val="zh-CN" w:bidi="zh-CN"/>
    </w:rPr>
  </w:style>
  <w:style w:type="paragraph" w:styleId="a7">
    <w:name w:val="List"/>
    <w:basedOn w:val="a4"/>
    <w:qFormat/>
    <w:rsid w:val="007839F4"/>
  </w:style>
  <w:style w:type="table" w:styleId="a8">
    <w:name w:val="Table Grid"/>
    <w:basedOn w:val="a1"/>
    <w:qFormat/>
    <w:rsid w:val="007839F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编号符号"/>
    <w:qFormat/>
    <w:rsid w:val="007839F4"/>
  </w:style>
  <w:style w:type="character" w:customStyle="1" w:styleId="aa">
    <w:name w:val="页眉 字符"/>
    <w:basedOn w:val="a0"/>
    <w:qFormat/>
    <w:rsid w:val="007839F4"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character" w:customStyle="1" w:styleId="ab">
    <w:name w:val="页脚 字符"/>
    <w:basedOn w:val="a0"/>
    <w:qFormat/>
    <w:rsid w:val="007839F4"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paragraph" w:customStyle="1" w:styleId="ac">
    <w:name w:val="标题样式"/>
    <w:basedOn w:val="a"/>
    <w:next w:val="a4"/>
    <w:qFormat/>
    <w:rsid w:val="007839F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ad">
    <w:name w:val="索引"/>
    <w:basedOn w:val="a"/>
    <w:qFormat/>
    <w:rsid w:val="007839F4"/>
    <w:pPr>
      <w:suppressLineNumbers/>
    </w:pPr>
  </w:style>
  <w:style w:type="paragraph" w:customStyle="1" w:styleId="ae">
    <w:name w:val="页眉与页脚"/>
    <w:basedOn w:val="a"/>
    <w:qFormat/>
    <w:rsid w:val="007839F4"/>
  </w:style>
  <w:style w:type="paragraph" w:customStyle="1" w:styleId="10">
    <w:name w:val="列出段落1"/>
    <w:basedOn w:val="a"/>
    <w:uiPriority w:val="1"/>
    <w:qFormat/>
    <w:rsid w:val="007839F4"/>
    <w:pPr>
      <w:ind w:left="2039" w:hanging="782"/>
    </w:pPr>
  </w:style>
  <w:style w:type="paragraph" w:customStyle="1" w:styleId="TableParagraph">
    <w:name w:val="Table Paragraph"/>
    <w:basedOn w:val="a"/>
    <w:uiPriority w:val="1"/>
    <w:qFormat/>
    <w:rsid w:val="007839F4"/>
    <w:rPr>
      <w:rFonts w:ascii="宋体" w:eastAsia="宋体" w:hAnsi="宋体" w:cs="宋体"/>
    </w:rPr>
  </w:style>
  <w:style w:type="paragraph" w:customStyle="1" w:styleId="af">
    <w:name w:val="表格内容"/>
    <w:basedOn w:val="a"/>
    <w:qFormat/>
    <w:rsid w:val="007839F4"/>
    <w:pPr>
      <w:suppressLineNumbers/>
    </w:pPr>
  </w:style>
  <w:style w:type="paragraph" w:customStyle="1" w:styleId="af0">
    <w:name w:val="表格标题"/>
    <w:basedOn w:val="af"/>
    <w:qFormat/>
    <w:rsid w:val="007839F4"/>
    <w:pPr>
      <w:jc w:val="center"/>
    </w:pPr>
    <w:rPr>
      <w:b/>
      <w:bCs/>
    </w:rPr>
  </w:style>
  <w:style w:type="paragraph" w:customStyle="1" w:styleId="af1">
    <w:name w:val="预格式化的文本"/>
    <w:basedOn w:val="a"/>
    <w:qFormat/>
    <w:rsid w:val="007839F4"/>
    <w:rPr>
      <w:rFonts w:ascii="Liberation Mono" w:eastAsia="新宋体" w:hAnsi="Liberation Mono" w:cs="Liberation Mono"/>
      <w:sz w:val="20"/>
      <w:szCs w:val="20"/>
    </w:rPr>
  </w:style>
  <w:style w:type="table" w:customStyle="1" w:styleId="TableNormal">
    <w:name w:val="Table Normal"/>
    <w:uiPriority w:val="2"/>
    <w:unhideWhenUsed/>
    <w:qFormat/>
    <w:rsid w:val="007839F4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2025-02-11T05:45:00Z</dcterms:created>
  <dcterms:modified xsi:type="dcterms:W3CDTF">2025-02-11T05:51:00Z</dcterms:modified>
</cp:coreProperties>
</file>