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78A" w:rsidRPr="00BE31EA" w:rsidRDefault="001A178A" w:rsidP="001A178A">
      <w:pPr>
        <w:spacing w:line="600" w:lineRule="exact"/>
        <w:ind w:right="2160"/>
        <w:rPr>
          <w:rFonts w:ascii="黑体" w:eastAsia="黑体" w:hAnsi="黑体" w:hint="eastAsia"/>
          <w:sz w:val="32"/>
          <w:szCs w:val="32"/>
        </w:rPr>
      </w:pPr>
      <w:r w:rsidRPr="00BE31EA">
        <w:rPr>
          <w:rFonts w:ascii="黑体" w:eastAsia="黑体" w:hAnsi="黑体" w:hint="eastAsia"/>
          <w:sz w:val="32"/>
          <w:szCs w:val="32"/>
        </w:rPr>
        <w:t>附件</w:t>
      </w:r>
      <w:r>
        <w:rPr>
          <w:rFonts w:ascii="黑体" w:eastAsia="黑体" w:hAnsi="黑体" w:hint="eastAsia"/>
          <w:sz w:val="32"/>
          <w:szCs w:val="32"/>
        </w:rPr>
        <w:t>1</w:t>
      </w:r>
    </w:p>
    <w:p w:rsidR="001A178A" w:rsidRDefault="001A178A" w:rsidP="001A178A">
      <w:pPr>
        <w:spacing w:line="600" w:lineRule="exact"/>
        <w:ind w:right="2160"/>
        <w:rPr>
          <w:rFonts w:ascii="Times New Roman" w:eastAsia="仿宋" w:hAnsi="仿宋" w:hint="eastAsia"/>
          <w:sz w:val="32"/>
          <w:szCs w:val="32"/>
        </w:rPr>
      </w:pPr>
    </w:p>
    <w:p w:rsidR="001A178A" w:rsidRDefault="001A178A" w:rsidP="001A178A">
      <w:pPr>
        <w:spacing w:line="600" w:lineRule="exact"/>
        <w:jc w:val="center"/>
        <w:rPr>
          <w:rFonts w:ascii="方正小标宋简体" w:eastAsia="方正小标宋简体" w:hAnsi="仿宋" w:hint="eastAsia"/>
          <w:sz w:val="44"/>
          <w:szCs w:val="44"/>
        </w:rPr>
      </w:pPr>
      <w:r w:rsidRPr="00BE31EA">
        <w:rPr>
          <w:rFonts w:ascii="方正小标宋简体" w:eastAsia="方正小标宋简体" w:hAnsi="仿宋" w:hint="eastAsia"/>
          <w:sz w:val="44"/>
          <w:szCs w:val="44"/>
        </w:rPr>
        <w:t>南通市工伤保险暂行办法（征求意见稿）</w:t>
      </w:r>
    </w:p>
    <w:tbl>
      <w:tblPr>
        <w:tblpPr w:leftFromText="180" w:rightFromText="180" w:vertAnchor="text" w:horzAnchor="margin" w:tblpXSpec="center" w:tblpY="5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16"/>
        <w:gridCol w:w="4564"/>
        <w:gridCol w:w="4820"/>
      </w:tblGrid>
      <w:tr w:rsidR="001A178A" w:rsidRPr="00D922AA" w:rsidTr="005775AC">
        <w:trPr>
          <w:trHeight w:val="767"/>
        </w:trPr>
        <w:tc>
          <w:tcPr>
            <w:tcW w:w="4616" w:type="dxa"/>
            <w:vAlign w:val="center"/>
          </w:tcPr>
          <w:p w:rsidR="001A178A" w:rsidRPr="00954E20" w:rsidRDefault="001A178A" w:rsidP="005775AC">
            <w:pPr>
              <w:widowControl/>
              <w:spacing w:line="400" w:lineRule="exact"/>
              <w:jc w:val="center"/>
              <w:rPr>
                <w:rFonts w:ascii="黑体" w:eastAsia="黑体" w:hAnsi="黑体" w:cs="宋体"/>
                <w:color w:val="000000"/>
                <w:kern w:val="0"/>
                <w:sz w:val="36"/>
                <w:szCs w:val="36"/>
              </w:rPr>
            </w:pPr>
            <w:proofErr w:type="gramStart"/>
            <w:r w:rsidRPr="00954E20">
              <w:rPr>
                <w:rFonts w:ascii="黑体" w:eastAsia="黑体" w:hAnsi="黑体" w:cs="宋体" w:hint="eastAsia"/>
                <w:color w:val="000000"/>
                <w:kern w:val="0"/>
                <w:sz w:val="36"/>
                <w:szCs w:val="36"/>
              </w:rPr>
              <w:t>现办法</w:t>
            </w:r>
            <w:proofErr w:type="gramEnd"/>
          </w:p>
        </w:tc>
        <w:tc>
          <w:tcPr>
            <w:tcW w:w="4564" w:type="dxa"/>
            <w:vAlign w:val="center"/>
          </w:tcPr>
          <w:p w:rsidR="001A178A" w:rsidRPr="00954E20" w:rsidRDefault="001A178A" w:rsidP="005775AC">
            <w:pPr>
              <w:widowControl/>
              <w:spacing w:line="400" w:lineRule="exact"/>
              <w:jc w:val="center"/>
              <w:rPr>
                <w:rFonts w:ascii="黑体" w:eastAsia="黑体" w:hAnsi="黑体" w:cs="宋体"/>
                <w:color w:val="000000"/>
                <w:kern w:val="0"/>
                <w:sz w:val="36"/>
                <w:szCs w:val="36"/>
              </w:rPr>
            </w:pPr>
            <w:r w:rsidRPr="00954E20">
              <w:rPr>
                <w:rFonts w:ascii="黑体" w:eastAsia="黑体" w:hAnsi="黑体" w:cs="宋体" w:hint="eastAsia"/>
                <w:color w:val="000000"/>
                <w:kern w:val="0"/>
                <w:sz w:val="36"/>
                <w:szCs w:val="36"/>
              </w:rPr>
              <w:t>拟修改为</w:t>
            </w:r>
          </w:p>
        </w:tc>
        <w:tc>
          <w:tcPr>
            <w:tcW w:w="4820" w:type="dxa"/>
            <w:vAlign w:val="center"/>
          </w:tcPr>
          <w:p w:rsidR="001A178A" w:rsidRPr="00954E20" w:rsidRDefault="001A178A" w:rsidP="005775AC">
            <w:pPr>
              <w:widowControl/>
              <w:spacing w:line="400" w:lineRule="exact"/>
              <w:jc w:val="center"/>
              <w:rPr>
                <w:rFonts w:ascii="黑体" w:eastAsia="黑体" w:hAnsi="黑体" w:cs="宋体"/>
                <w:color w:val="000000"/>
                <w:kern w:val="0"/>
                <w:sz w:val="36"/>
                <w:szCs w:val="36"/>
              </w:rPr>
            </w:pPr>
            <w:r w:rsidRPr="00954E20">
              <w:rPr>
                <w:rFonts w:ascii="黑体" w:eastAsia="黑体" w:hAnsi="黑体" w:cs="宋体" w:hint="eastAsia"/>
                <w:color w:val="000000"/>
                <w:kern w:val="0"/>
                <w:sz w:val="36"/>
                <w:szCs w:val="36"/>
              </w:rPr>
              <w:t>修改依据</w:t>
            </w:r>
          </w:p>
        </w:tc>
      </w:tr>
      <w:tr w:rsidR="001A178A" w:rsidRPr="00D922AA" w:rsidTr="005775AC">
        <w:trPr>
          <w:trHeight w:val="5435"/>
        </w:trPr>
        <w:tc>
          <w:tcPr>
            <w:tcW w:w="4616" w:type="dxa"/>
            <w:vAlign w:val="center"/>
          </w:tcPr>
          <w:p w:rsidR="001A178A" w:rsidRPr="00954E20" w:rsidRDefault="001A178A" w:rsidP="005775AC">
            <w:pPr>
              <w:widowControl/>
              <w:spacing w:line="40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第三条</w:t>
            </w:r>
            <w:r w:rsidRPr="00954E20">
              <w:rPr>
                <w:rFonts w:ascii="Times New Roman" w:eastAsia="仿宋" w:hAnsi="Times New Roman"/>
                <w:color w:val="000000"/>
                <w:kern w:val="0"/>
                <w:sz w:val="28"/>
                <w:szCs w:val="28"/>
              </w:rPr>
              <w:t xml:space="preserve">  </w:t>
            </w:r>
            <w:r w:rsidRPr="00954E20">
              <w:rPr>
                <w:rFonts w:ascii="Times New Roman" w:eastAsia="仿宋" w:hAnsi="仿宋"/>
                <w:color w:val="000000"/>
                <w:kern w:val="0"/>
                <w:sz w:val="28"/>
                <w:szCs w:val="28"/>
              </w:rPr>
              <w:t>工伤保险基金实行市级统筹。</w:t>
            </w:r>
          </w:p>
          <w:p w:rsidR="001A178A" w:rsidRPr="00954E20" w:rsidRDefault="001A178A" w:rsidP="005775AC">
            <w:pPr>
              <w:widowControl/>
              <w:spacing w:line="40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工伤保险费根据</w:t>
            </w:r>
            <w:r w:rsidRPr="00954E20">
              <w:rPr>
                <w:rFonts w:ascii="Times New Roman" w:eastAsia="仿宋" w:hAnsi="Times New Roman"/>
                <w:color w:val="000000"/>
                <w:kern w:val="0"/>
                <w:sz w:val="28"/>
                <w:szCs w:val="28"/>
              </w:rPr>
              <w:t>“</w:t>
            </w:r>
            <w:r w:rsidRPr="00954E20">
              <w:rPr>
                <w:rFonts w:ascii="Times New Roman" w:eastAsia="仿宋" w:hAnsi="仿宋"/>
                <w:color w:val="000000"/>
                <w:kern w:val="0"/>
                <w:sz w:val="28"/>
                <w:szCs w:val="28"/>
              </w:rPr>
              <w:t>以支定收、收支平衡</w:t>
            </w:r>
            <w:r w:rsidRPr="00954E20">
              <w:rPr>
                <w:rFonts w:ascii="Times New Roman" w:eastAsia="仿宋" w:hAnsi="Times New Roman"/>
                <w:color w:val="000000"/>
                <w:kern w:val="0"/>
                <w:sz w:val="28"/>
                <w:szCs w:val="28"/>
              </w:rPr>
              <w:t>”</w:t>
            </w:r>
            <w:r w:rsidRPr="00954E20">
              <w:rPr>
                <w:rFonts w:ascii="Times New Roman" w:eastAsia="仿宋" w:hAnsi="仿宋"/>
                <w:color w:val="000000"/>
                <w:kern w:val="0"/>
                <w:sz w:val="28"/>
                <w:szCs w:val="28"/>
              </w:rPr>
              <w:t>的原则确定费率、统一筹集，纳入市工伤保险基金管理。</w:t>
            </w:r>
          </w:p>
          <w:p w:rsidR="001A178A" w:rsidRPr="00954E20" w:rsidRDefault="001A178A" w:rsidP="005775AC">
            <w:pPr>
              <w:widowControl/>
              <w:spacing w:line="400" w:lineRule="exact"/>
              <w:rPr>
                <w:rFonts w:ascii="Times New Roman" w:eastAsia="仿宋" w:hAnsi="仿宋" w:hint="eastAsia"/>
                <w:color w:val="000000"/>
                <w:kern w:val="0"/>
                <w:sz w:val="28"/>
                <w:szCs w:val="28"/>
              </w:rPr>
            </w:pPr>
            <w:r w:rsidRPr="00954E20">
              <w:rPr>
                <w:rFonts w:ascii="Times New Roman" w:eastAsia="仿宋" w:hAnsi="仿宋"/>
                <w:color w:val="000000"/>
                <w:kern w:val="0"/>
                <w:sz w:val="28"/>
                <w:szCs w:val="28"/>
              </w:rPr>
              <w:t>工伤保险实行统一参保范围和对象、统一缴费基准费率、统一基金财务账户管理、统一工伤认定标准和劳动能力鉴定、统一待遇支付标准、统一计算机信息管理系统。</w:t>
            </w:r>
          </w:p>
        </w:tc>
        <w:tc>
          <w:tcPr>
            <w:tcW w:w="4564" w:type="dxa"/>
            <w:vAlign w:val="center"/>
          </w:tcPr>
          <w:p w:rsidR="001A178A" w:rsidRPr="00954E20" w:rsidRDefault="001A178A" w:rsidP="005775AC">
            <w:pPr>
              <w:widowControl/>
              <w:spacing w:line="40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第三条第一款、第二款删除</w:t>
            </w:r>
          </w:p>
          <w:p w:rsidR="001A178A" w:rsidRPr="00954E20" w:rsidRDefault="001A178A" w:rsidP="005775AC">
            <w:pPr>
              <w:widowControl/>
              <w:spacing w:line="40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第三款</w:t>
            </w:r>
            <w:r w:rsidRPr="00954E20">
              <w:rPr>
                <w:rFonts w:ascii="Times New Roman" w:eastAsia="仿宋" w:hAnsi="Times New Roman"/>
                <w:color w:val="000000"/>
                <w:kern w:val="0"/>
                <w:sz w:val="28"/>
                <w:szCs w:val="28"/>
              </w:rPr>
              <w:t xml:space="preserve">  </w:t>
            </w:r>
            <w:r w:rsidRPr="00954E20">
              <w:rPr>
                <w:rFonts w:ascii="Times New Roman" w:eastAsia="仿宋" w:hAnsi="仿宋"/>
                <w:color w:val="000000"/>
                <w:kern w:val="0"/>
                <w:sz w:val="28"/>
                <w:szCs w:val="28"/>
              </w:rPr>
              <w:t>工伤保险在实行统一参保范围和参保对象、统一费率政策和缴费标准、统一工伤认定和劳动能力鉴定办法、统一待遇支付标准、统一经办流程和信息系统的基础上，建立市级财政专户管理制度。</w:t>
            </w:r>
          </w:p>
        </w:tc>
        <w:tc>
          <w:tcPr>
            <w:tcW w:w="4820" w:type="dxa"/>
            <w:vAlign w:val="center"/>
          </w:tcPr>
          <w:p w:rsidR="001A178A" w:rsidRPr="00954E20" w:rsidRDefault="001A178A" w:rsidP="005775AC">
            <w:pPr>
              <w:widowControl/>
              <w:spacing w:line="40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《省政府办公厅关于江苏省工伤保险省级统筹的实施意见》（苏政办发〔</w:t>
            </w:r>
            <w:r w:rsidRPr="00954E20">
              <w:rPr>
                <w:rFonts w:ascii="Times New Roman" w:eastAsia="仿宋" w:hAnsi="Times New Roman"/>
                <w:color w:val="000000"/>
                <w:kern w:val="0"/>
                <w:sz w:val="28"/>
                <w:szCs w:val="28"/>
              </w:rPr>
              <w:t>2020</w:t>
            </w:r>
            <w:r w:rsidRPr="00954E20">
              <w:rPr>
                <w:rFonts w:ascii="Times New Roman" w:eastAsia="仿宋" w:hAnsi="仿宋"/>
                <w:color w:val="000000"/>
                <w:kern w:val="0"/>
                <w:sz w:val="28"/>
                <w:szCs w:val="28"/>
              </w:rPr>
              <w:t>〕</w:t>
            </w:r>
            <w:r w:rsidRPr="00954E20">
              <w:rPr>
                <w:rFonts w:ascii="Times New Roman" w:eastAsia="仿宋" w:hAnsi="Times New Roman"/>
                <w:color w:val="000000"/>
                <w:kern w:val="0"/>
                <w:sz w:val="28"/>
                <w:szCs w:val="28"/>
              </w:rPr>
              <w:t>3</w:t>
            </w:r>
            <w:r w:rsidRPr="00954E20">
              <w:rPr>
                <w:rFonts w:ascii="Times New Roman" w:eastAsia="仿宋" w:hAnsi="仿宋"/>
                <w:color w:val="000000"/>
                <w:kern w:val="0"/>
                <w:sz w:val="28"/>
                <w:szCs w:val="28"/>
              </w:rPr>
              <w:t>号）一、总体要求（三）主要目标。</w:t>
            </w:r>
          </w:p>
          <w:p w:rsidR="001A178A" w:rsidRPr="00954E20" w:rsidRDefault="001A178A" w:rsidP="005775AC">
            <w:pPr>
              <w:widowControl/>
              <w:spacing w:line="400" w:lineRule="exact"/>
              <w:rPr>
                <w:rFonts w:ascii="Times New Roman" w:eastAsia="仿宋" w:hAnsi="Times New Roman"/>
                <w:color w:val="000000"/>
                <w:kern w:val="0"/>
                <w:sz w:val="28"/>
                <w:szCs w:val="28"/>
              </w:rPr>
            </w:pPr>
          </w:p>
        </w:tc>
      </w:tr>
      <w:tr w:rsidR="001A178A" w:rsidRPr="00D922AA" w:rsidTr="005775AC">
        <w:trPr>
          <w:trHeight w:val="3396"/>
        </w:trPr>
        <w:tc>
          <w:tcPr>
            <w:tcW w:w="4616" w:type="dxa"/>
            <w:vAlign w:val="center"/>
          </w:tcPr>
          <w:p w:rsidR="001A178A" w:rsidRPr="00954E20" w:rsidRDefault="001A178A" w:rsidP="005775AC">
            <w:pPr>
              <w:widowControl/>
              <w:spacing w:line="40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lastRenderedPageBreak/>
              <w:t>第四条第二款</w:t>
            </w:r>
          </w:p>
          <w:p w:rsidR="001A178A" w:rsidRPr="009F0E88" w:rsidRDefault="001A178A" w:rsidP="005775AC">
            <w:pPr>
              <w:widowControl/>
              <w:spacing w:line="400" w:lineRule="exact"/>
              <w:rPr>
                <w:rFonts w:ascii="Times New Roman" w:eastAsia="仿宋" w:hAnsi="仿宋" w:hint="eastAsia"/>
                <w:color w:val="000000"/>
                <w:kern w:val="0"/>
                <w:sz w:val="28"/>
                <w:szCs w:val="28"/>
              </w:rPr>
            </w:pPr>
            <w:r w:rsidRPr="00954E20">
              <w:rPr>
                <w:rFonts w:ascii="Times New Roman" w:eastAsia="仿宋" w:hAnsi="仿宋"/>
                <w:color w:val="000000"/>
                <w:kern w:val="0"/>
                <w:sz w:val="28"/>
                <w:szCs w:val="28"/>
              </w:rPr>
              <w:t>市人力资源和社会保障局负责崇川区、港闸区、市经济技术开发区、通州湾江海联动开发示范区（以下简称市区）工伤保险工作。各县（市）和通州区人力资源和社会保障局负责所辖区域内工伤保险工作。</w:t>
            </w:r>
          </w:p>
        </w:tc>
        <w:tc>
          <w:tcPr>
            <w:tcW w:w="4564" w:type="dxa"/>
            <w:vAlign w:val="center"/>
          </w:tcPr>
          <w:p w:rsidR="001A178A" w:rsidRPr="00954E20" w:rsidRDefault="001A178A" w:rsidP="005775AC">
            <w:pPr>
              <w:widowControl/>
              <w:spacing w:line="40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第四条第二款</w:t>
            </w:r>
            <w:r w:rsidRPr="00954E20">
              <w:rPr>
                <w:rFonts w:ascii="Times New Roman" w:eastAsia="仿宋" w:hAnsi="Times New Roman"/>
                <w:color w:val="000000"/>
                <w:kern w:val="0"/>
                <w:sz w:val="28"/>
                <w:szCs w:val="28"/>
              </w:rPr>
              <w:t xml:space="preserve">  </w:t>
            </w:r>
          </w:p>
          <w:p w:rsidR="001A178A" w:rsidRDefault="001A178A" w:rsidP="005775AC">
            <w:pPr>
              <w:widowControl/>
              <w:spacing w:line="400" w:lineRule="exact"/>
              <w:rPr>
                <w:rFonts w:ascii="Times New Roman" w:eastAsia="仿宋" w:hAnsi="仿宋" w:hint="eastAsia"/>
                <w:color w:val="000000"/>
                <w:kern w:val="0"/>
                <w:sz w:val="28"/>
                <w:szCs w:val="28"/>
              </w:rPr>
            </w:pPr>
            <w:r w:rsidRPr="00954E20">
              <w:rPr>
                <w:rFonts w:ascii="Times New Roman" w:eastAsia="仿宋" w:hAnsi="仿宋"/>
                <w:color w:val="000000"/>
                <w:kern w:val="0"/>
                <w:sz w:val="28"/>
                <w:szCs w:val="28"/>
              </w:rPr>
              <w:t>各县</w:t>
            </w:r>
            <w:r>
              <w:rPr>
                <w:rFonts w:ascii="Times New Roman" w:eastAsia="仿宋" w:hAnsi="Times New Roman" w:hint="eastAsia"/>
                <w:color w:val="000000"/>
                <w:kern w:val="0"/>
                <w:sz w:val="28"/>
                <w:szCs w:val="28"/>
              </w:rPr>
              <w:t>（</w:t>
            </w:r>
            <w:r w:rsidRPr="00954E20">
              <w:rPr>
                <w:rFonts w:ascii="Times New Roman" w:eastAsia="仿宋" w:hAnsi="仿宋"/>
                <w:color w:val="000000"/>
                <w:kern w:val="0"/>
                <w:sz w:val="28"/>
                <w:szCs w:val="28"/>
              </w:rPr>
              <w:t>市、区</w:t>
            </w:r>
            <w:r>
              <w:rPr>
                <w:rFonts w:ascii="Times New Roman" w:eastAsia="仿宋" w:hAnsi="Times New Roman" w:hint="eastAsia"/>
                <w:color w:val="000000"/>
                <w:kern w:val="0"/>
                <w:sz w:val="28"/>
                <w:szCs w:val="28"/>
              </w:rPr>
              <w:t>）</w:t>
            </w:r>
            <w:r w:rsidRPr="00954E20">
              <w:rPr>
                <w:rFonts w:ascii="Times New Roman" w:eastAsia="仿宋" w:hAnsi="仿宋"/>
                <w:color w:val="000000"/>
                <w:kern w:val="0"/>
                <w:sz w:val="28"/>
                <w:szCs w:val="28"/>
              </w:rPr>
              <w:t>、市经济技术开发区、苏通科技产业园区、通州湾江海联动开发示范区人力资源社会保障部门负责所辖区域内工伤保险工作。</w:t>
            </w:r>
          </w:p>
          <w:p w:rsidR="001A178A" w:rsidRDefault="001A178A" w:rsidP="005775AC">
            <w:pPr>
              <w:widowControl/>
              <w:spacing w:line="400" w:lineRule="exact"/>
              <w:rPr>
                <w:rFonts w:ascii="Times New Roman" w:eastAsia="仿宋" w:hAnsi="仿宋" w:hint="eastAsia"/>
                <w:color w:val="000000"/>
                <w:kern w:val="0"/>
                <w:sz w:val="28"/>
                <w:szCs w:val="28"/>
              </w:rPr>
            </w:pPr>
            <w:r>
              <w:rPr>
                <w:rFonts w:ascii="Times New Roman" w:eastAsia="仿宋" w:hAnsi="仿宋" w:hint="eastAsia"/>
                <w:color w:val="000000"/>
                <w:kern w:val="0"/>
                <w:sz w:val="28"/>
                <w:szCs w:val="28"/>
              </w:rPr>
              <w:t>增加第三款</w:t>
            </w:r>
          </w:p>
          <w:p w:rsidR="001A178A" w:rsidRPr="00954E20" w:rsidRDefault="001A178A" w:rsidP="005775AC">
            <w:pPr>
              <w:widowControl/>
              <w:spacing w:line="400" w:lineRule="exact"/>
              <w:rPr>
                <w:rFonts w:ascii="Times New Roman" w:eastAsia="仿宋" w:hAnsi="Times New Roman" w:hint="eastAsia"/>
                <w:color w:val="000000"/>
                <w:kern w:val="0"/>
                <w:sz w:val="28"/>
                <w:szCs w:val="28"/>
              </w:rPr>
            </w:pPr>
            <w:r>
              <w:rPr>
                <w:rFonts w:ascii="Times New Roman" w:eastAsia="仿宋" w:hAnsi="仿宋" w:hint="eastAsia"/>
                <w:color w:val="000000"/>
                <w:kern w:val="0"/>
                <w:sz w:val="28"/>
                <w:szCs w:val="28"/>
              </w:rPr>
              <w:t>各级政府应当为工伤保险工作提供机构、人员和财物保障。</w:t>
            </w:r>
          </w:p>
        </w:tc>
        <w:tc>
          <w:tcPr>
            <w:tcW w:w="4820" w:type="dxa"/>
            <w:vAlign w:val="center"/>
          </w:tcPr>
          <w:p w:rsidR="001A178A" w:rsidRPr="009F0E88" w:rsidRDefault="001A178A" w:rsidP="005775AC">
            <w:pPr>
              <w:widowControl/>
              <w:spacing w:line="400" w:lineRule="exact"/>
              <w:rPr>
                <w:rFonts w:ascii="Times New Roman" w:eastAsia="仿宋" w:hAnsi="Times New Roman" w:hint="eastAsia"/>
                <w:color w:val="000000"/>
                <w:kern w:val="0"/>
                <w:sz w:val="28"/>
                <w:szCs w:val="28"/>
              </w:rPr>
            </w:pPr>
            <w:proofErr w:type="gramStart"/>
            <w:r>
              <w:rPr>
                <w:rFonts w:ascii="Times New Roman" w:eastAsia="仿宋" w:hAnsi="仿宋"/>
                <w:color w:val="000000"/>
                <w:kern w:val="0"/>
                <w:sz w:val="28"/>
                <w:szCs w:val="28"/>
              </w:rPr>
              <w:t>《</w:t>
            </w:r>
            <w:proofErr w:type="gramEnd"/>
            <w:r>
              <w:rPr>
                <w:rFonts w:ascii="Times New Roman" w:eastAsia="仿宋" w:hAnsi="仿宋"/>
                <w:color w:val="000000"/>
                <w:kern w:val="0"/>
                <w:sz w:val="28"/>
                <w:szCs w:val="28"/>
              </w:rPr>
              <w:t>江苏省实施〈工伤保险条例〉办法</w:t>
            </w:r>
            <w:r w:rsidRPr="00954E20">
              <w:rPr>
                <w:rFonts w:ascii="Times New Roman" w:eastAsia="仿宋" w:hAnsi="仿宋"/>
                <w:color w:val="000000"/>
                <w:kern w:val="0"/>
                <w:sz w:val="28"/>
                <w:szCs w:val="28"/>
              </w:rPr>
              <w:t>（省政府令第</w:t>
            </w:r>
            <w:r w:rsidRPr="00954E20">
              <w:rPr>
                <w:rFonts w:ascii="Times New Roman" w:eastAsia="仿宋" w:hAnsi="Times New Roman"/>
                <w:color w:val="000000"/>
                <w:kern w:val="0"/>
                <w:sz w:val="28"/>
                <w:szCs w:val="28"/>
              </w:rPr>
              <w:t>103</w:t>
            </w:r>
            <w:r w:rsidRPr="00954E20">
              <w:rPr>
                <w:rFonts w:ascii="Times New Roman" w:eastAsia="仿宋" w:hAnsi="仿宋"/>
                <w:color w:val="000000"/>
                <w:kern w:val="0"/>
                <w:sz w:val="28"/>
                <w:szCs w:val="28"/>
              </w:rPr>
              <w:t>号）第三条、第十二条：设区的市人民政府确定的县级以上地方人民政府社会保险行政部门负责本行政区域内的工伤保险工作。</w:t>
            </w:r>
          </w:p>
        </w:tc>
      </w:tr>
      <w:tr w:rsidR="001A178A" w:rsidRPr="00D922AA" w:rsidTr="005775AC">
        <w:trPr>
          <w:trHeight w:val="702"/>
        </w:trPr>
        <w:tc>
          <w:tcPr>
            <w:tcW w:w="4616" w:type="dxa"/>
            <w:vAlign w:val="center"/>
          </w:tcPr>
          <w:p w:rsidR="001A178A" w:rsidRPr="00954E20" w:rsidRDefault="001A178A" w:rsidP="005775AC">
            <w:pPr>
              <w:widowControl/>
              <w:spacing w:line="38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第五条</w:t>
            </w:r>
            <w:r w:rsidRPr="00954E20">
              <w:rPr>
                <w:rFonts w:ascii="Times New Roman" w:eastAsia="仿宋" w:hAnsi="Times New Roman"/>
                <w:color w:val="000000"/>
                <w:kern w:val="0"/>
                <w:sz w:val="28"/>
                <w:szCs w:val="28"/>
              </w:rPr>
              <w:t xml:space="preserve">  </w:t>
            </w:r>
            <w:r w:rsidRPr="00954E20">
              <w:rPr>
                <w:rFonts w:ascii="Times New Roman" w:eastAsia="仿宋" w:hAnsi="仿宋"/>
                <w:color w:val="000000"/>
                <w:kern w:val="0"/>
                <w:sz w:val="28"/>
                <w:szCs w:val="28"/>
              </w:rPr>
              <w:t>市工伤保险经办机构依法具体承办市区工伤保险事务，并对各县（市）和通州区工伤保险经办业务负总责。</w:t>
            </w:r>
          </w:p>
          <w:p w:rsidR="001A178A" w:rsidRPr="00954E20" w:rsidRDefault="001A178A" w:rsidP="005775AC">
            <w:pPr>
              <w:widowControl/>
              <w:spacing w:line="38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各县（市）和通州区工伤保险经办机构依法具体承办所辖区域工伤保险事务。</w:t>
            </w:r>
          </w:p>
        </w:tc>
        <w:tc>
          <w:tcPr>
            <w:tcW w:w="4564" w:type="dxa"/>
            <w:vAlign w:val="center"/>
          </w:tcPr>
          <w:p w:rsidR="001A178A" w:rsidRPr="00954E20" w:rsidRDefault="001A178A" w:rsidP="005775AC">
            <w:pPr>
              <w:widowControl/>
              <w:spacing w:line="38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第五条</w:t>
            </w:r>
            <w:r w:rsidRPr="00954E20">
              <w:rPr>
                <w:rFonts w:ascii="Times New Roman" w:eastAsia="仿宋" w:hAnsi="Times New Roman"/>
                <w:color w:val="000000"/>
                <w:kern w:val="0"/>
                <w:sz w:val="28"/>
                <w:szCs w:val="28"/>
              </w:rPr>
              <w:t xml:space="preserve">  </w:t>
            </w:r>
            <w:r w:rsidRPr="00954E20">
              <w:rPr>
                <w:rFonts w:ascii="Times New Roman" w:eastAsia="仿宋" w:hAnsi="仿宋"/>
                <w:color w:val="000000"/>
                <w:kern w:val="0"/>
                <w:sz w:val="28"/>
                <w:szCs w:val="28"/>
              </w:rPr>
              <w:t>市工伤保险经办机构依法具体承办市区工伤保险事务，并对各县（市）工伤保险经办业务负总责。</w:t>
            </w:r>
          </w:p>
          <w:p w:rsidR="001A178A" w:rsidRPr="00954E20" w:rsidRDefault="001A178A" w:rsidP="005775AC">
            <w:pPr>
              <w:widowControl/>
              <w:spacing w:line="38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各县（市）工伤保险经办机构依法具体承办所辖区域工伤保险事务。</w:t>
            </w:r>
          </w:p>
        </w:tc>
        <w:tc>
          <w:tcPr>
            <w:tcW w:w="4820" w:type="dxa"/>
            <w:vAlign w:val="center"/>
          </w:tcPr>
          <w:p w:rsidR="001A178A" w:rsidRPr="00954E20" w:rsidRDefault="001A178A" w:rsidP="005775AC">
            <w:pPr>
              <w:widowControl/>
              <w:spacing w:line="380" w:lineRule="exact"/>
              <w:rPr>
                <w:rFonts w:ascii="Times New Roman" w:eastAsia="仿宋" w:hAnsi="Times New Roman" w:hint="eastAsia"/>
                <w:color w:val="000000"/>
                <w:kern w:val="0"/>
                <w:sz w:val="28"/>
                <w:szCs w:val="28"/>
              </w:rPr>
            </w:pPr>
            <w:r w:rsidRPr="00954E20">
              <w:rPr>
                <w:rFonts w:ascii="Times New Roman" w:eastAsia="仿宋" w:hAnsi="仿宋"/>
                <w:color w:val="000000"/>
                <w:kern w:val="0"/>
                <w:sz w:val="28"/>
                <w:szCs w:val="28"/>
              </w:rPr>
              <w:t>通州区工伤保险经办机构已合并至市工伤保险经办机构。</w:t>
            </w:r>
          </w:p>
        </w:tc>
      </w:tr>
      <w:tr w:rsidR="001A178A" w:rsidRPr="00D922AA" w:rsidTr="005775AC">
        <w:tc>
          <w:tcPr>
            <w:tcW w:w="4616" w:type="dxa"/>
            <w:vAlign w:val="center"/>
          </w:tcPr>
          <w:p w:rsidR="001A178A" w:rsidRPr="00954E20" w:rsidRDefault="001A178A" w:rsidP="005775AC">
            <w:pPr>
              <w:widowControl/>
              <w:spacing w:line="38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第六条</w:t>
            </w:r>
            <w:r w:rsidRPr="00954E20">
              <w:rPr>
                <w:rFonts w:ascii="Times New Roman" w:eastAsia="仿宋" w:hAnsi="Times New Roman"/>
                <w:color w:val="000000"/>
                <w:kern w:val="0"/>
                <w:sz w:val="28"/>
                <w:szCs w:val="28"/>
              </w:rPr>
              <w:t xml:space="preserve">  </w:t>
            </w:r>
            <w:r w:rsidRPr="00954E20">
              <w:rPr>
                <w:rFonts w:ascii="Times New Roman" w:eastAsia="仿宋" w:hAnsi="仿宋"/>
                <w:color w:val="000000"/>
                <w:kern w:val="0"/>
                <w:sz w:val="28"/>
                <w:szCs w:val="28"/>
              </w:rPr>
              <w:t>市劳动能力鉴定委员会负责全市工伤职工劳动能力鉴定工作。市地方税务部门负责市区范围内工伤保险费的征缴工作，各县（市）和通州区地方税务部门负责辖区内工伤保险费的征缴工作。市财政部门负责全市工伤保险基金的财政专户管</w:t>
            </w:r>
            <w:r w:rsidRPr="00954E20">
              <w:rPr>
                <w:rFonts w:ascii="Times New Roman" w:eastAsia="仿宋" w:hAnsi="仿宋"/>
                <w:color w:val="000000"/>
                <w:kern w:val="0"/>
                <w:sz w:val="28"/>
                <w:szCs w:val="28"/>
              </w:rPr>
              <w:lastRenderedPageBreak/>
              <w:t>理，各县（市）和通州区财政部门负责辖区内工伤保险基金的财政专户管理。</w:t>
            </w:r>
          </w:p>
        </w:tc>
        <w:tc>
          <w:tcPr>
            <w:tcW w:w="4564" w:type="dxa"/>
            <w:vAlign w:val="center"/>
          </w:tcPr>
          <w:p w:rsidR="001A178A" w:rsidRPr="00954E20" w:rsidRDefault="001A178A" w:rsidP="005775AC">
            <w:pPr>
              <w:widowControl/>
              <w:spacing w:line="38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lastRenderedPageBreak/>
              <w:t>第六条</w:t>
            </w:r>
            <w:r w:rsidRPr="00954E20">
              <w:rPr>
                <w:rFonts w:ascii="Times New Roman" w:eastAsia="仿宋" w:hAnsi="Times New Roman"/>
                <w:color w:val="000000"/>
                <w:kern w:val="0"/>
                <w:sz w:val="28"/>
                <w:szCs w:val="28"/>
              </w:rPr>
              <w:t xml:space="preserve">  </w:t>
            </w:r>
            <w:r w:rsidRPr="00954E20">
              <w:rPr>
                <w:rFonts w:ascii="Times New Roman" w:eastAsia="仿宋" w:hAnsi="仿宋"/>
                <w:color w:val="000000"/>
                <w:kern w:val="0"/>
                <w:sz w:val="28"/>
                <w:szCs w:val="28"/>
              </w:rPr>
              <w:t>市劳动能力鉴定委员会由市人力资源和社会保障行政部门、卫生健康行政部门、工会组织、医疗卫生机构、社会保险经办机构代表以及用人单位代表组成，负责全市劳动能力鉴定工作。日常工作由市劳动能力鉴定机构承担。</w:t>
            </w:r>
          </w:p>
          <w:p w:rsidR="001A178A" w:rsidRPr="00954E20" w:rsidRDefault="001A178A" w:rsidP="005775AC">
            <w:pPr>
              <w:widowControl/>
              <w:spacing w:line="38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lastRenderedPageBreak/>
              <w:t>各县（市</w:t>
            </w:r>
            <w:r>
              <w:rPr>
                <w:rFonts w:ascii="Times New Roman" w:eastAsia="仿宋" w:hAnsi="仿宋" w:hint="eastAsia"/>
                <w:color w:val="000000"/>
                <w:kern w:val="0"/>
                <w:sz w:val="28"/>
                <w:szCs w:val="28"/>
              </w:rPr>
              <w:t>、区</w:t>
            </w:r>
            <w:r w:rsidRPr="00954E20">
              <w:rPr>
                <w:rFonts w:ascii="Times New Roman" w:eastAsia="仿宋" w:hAnsi="仿宋"/>
                <w:color w:val="000000"/>
                <w:kern w:val="0"/>
                <w:sz w:val="28"/>
                <w:szCs w:val="28"/>
              </w:rPr>
              <w:t>）社会保险行政部门分别负责管辖范围内工伤职工的劳动能力鉴定组织工作。</w:t>
            </w:r>
          </w:p>
          <w:p w:rsidR="001A178A" w:rsidRPr="00954E20" w:rsidRDefault="001A178A" w:rsidP="005775AC">
            <w:pPr>
              <w:widowControl/>
              <w:spacing w:line="38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市税务部门负责市区范围内工伤保险费的征缴工作，各县（市）税务部门分别负责辖区内工伤保险费的征缴工作。市财政部门负责全市工伤保险基金的财政专户管理。</w:t>
            </w:r>
          </w:p>
        </w:tc>
        <w:tc>
          <w:tcPr>
            <w:tcW w:w="4820" w:type="dxa"/>
            <w:vAlign w:val="center"/>
          </w:tcPr>
          <w:p w:rsidR="001A178A" w:rsidRPr="00954E20" w:rsidRDefault="001A178A" w:rsidP="005775AC">
            <w:pPr>
              <w:widowControl/>
              <w:spacing w:line="38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lastRenderedPageBreak/>
              <w:t>通州区工伤保险经办机构已合并至市工伤保险经办机构。</w:t>
            </w:r>
          </w:p>
          <w:p w:rsidR="001A178A" w:rsidRPr="00954E20" w:rsidRDefault="001A178A" w:rsidP="005775AC">
            <w:pPr>
              <w:widowControl/>
              <w:spacing w:line="38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根据《江苏省工伤职工劳动能力鉴定管理办法》（苏人社规〔</w:t>
            </w:r>
            <w:r w:rsidRPr="00954E20">
              <w:rPr>
                <w:rFonts w:ascii="Times New Roman" w:eastAsia="仿宋" w:hAnsi="Times New Roman"/>
                <w:color w:val="000000"/>
                <w:kern w:val="0"/>
                <w:sz w:val="28"/>
                <w:szCs w:val="28"/>
              </w:rPr>
              <w:t>2016</w:t>
            </w:r>
            <w:r w:rsidRPr="00954E20">
              <w:rPr>
                <w:rFonts w:ascii="Times New Roman" w:eastAsia="仿宋" w:hAnsi="仿宋"/>
                <w:color w:val="000000"/>
                <w:kern w:val="0"/>
                <w:sz w:val="28"/>
                <w:szCs w:val="28"/>
              </w:rPr>
              <w:t>〕</w:t>
            </w:r>
            <w:r w:rsidRPr="00954E20">
              <w:rPr>
                <w:rFonts w:ascii="Times New Roman" w:eastAsia="仿宋" w:hAnsi="Times New Roman"/>
                <w:color w:val="000000"/>
                <w:kern w:val="0"/>
                <w:sz w:val="28"/>
                <w:szCs w:val="28"/>
              </w:rPr>
              <w:t>2</w:t>
            </w:r>
            <w:r w:rsidRPr="00954E20">
              <w:rPr>
                <w:rFonts w:ascii="Times New Roman" w:eastAsia="仿宋" w:hAnsi="仿宋"/>
                <w:color w:val="000000"/>
                <w:kern w:val="0"/>
                <w:sz w:val="28"/>
                <w:szCs w:val="28"/>
              </w:rPr>
              <w:t>号）明确劳动能力鉴定委员会的代表组成。根据《省人社厅</w:t>
            </w:r>
            <w:r w:rsidRPr="00954E20">
              <w:rPr>
                <w:rFonts w:ascii="Times New Roman" w:eastAsia="仿宋" w:hAnsi="Times New Roman"/>
                <w:color w:val="000000"/>
                <w:kern w:val="0"/>
                <w:sz w:val="28"/>
                <w:szCs w:val="28"/>
              </w:rPr>
              <w:t xml:space="preserve"> </w:t>
            </w:r>
            <w:r w:rsidRPr="00954E20">
              <w:rPr>
                <w:rFonts w:ascii="Times New Roman" w:eastAsia="仿宋" w:hAnsi="仿宋"/>
                <w:color w:val="000000"/>
                <w:kern w:val="0"/>
                <w:sz w:val="28"/>
                <w:szCs w:val="28"/>
              </w:rPr>
              <w:t>省卫生健康委员会</w:t>
            </w:r>
            <w:r w:rsidRPr="00954E20">
              <w:rPr>
                <w:rFonts w:ascii="Times New Roman" w:eastAsia="仿宋" w:hAnsi="Times New Roman"/>
                <w:color w:val="000000"/>
                <w:kern w:val="0"/>
                <w:sz w:val="28"/>
                <w:szCs w:val="28"/>
              </w:rPr>
              <w:t xml:space="preserve"> </w:t>
            </w:r>
            <w:r w:rsidRPr="00954E20">
              <w:rPr>
                <w:rFonts w:ascii="Times New Roman" w:eastAsia="仿宋" w:hAnsi="仿宋"/>
                <w:color w:val="000000"/>
                <w:kern w:val="0"/>
                <w:sz w:val="28"/>
                <w:szCs w:val="28"/>
              </w:rPr>
              <w:t>省总工会关于调整江苏省劳动能</w:t>
            </w:r>
            <w:r w:rsidRPr="00954E20">
              <w:rPr>
                <w:rFonts w:ascii="Times New Roman" w:eastAsia="仿宋" w:hAnsi="仿宋"/>
                <w:color w:val="000000"/>
                <w:kern w:val="0"/>
                <w:sz w:val="28"/>
                <w:szCs w:val="28"/>
              </w:rPr>
              <w:lastRenderedPageBreak/>
              <w:t>力鉴定委员会及办公室成员的通知》（苏</w:t>
            </w:r>
            <w:proofErr w:type="gramStart"/>
            <w:r w:rsidRPr="00954E20">
              <w:rPr>
                <w:rFonts w:ascii="Times New Roman" w:eastAsia="仿宋" w:hAnsi="仿宋"/>
                <w:color w:val="000000"/>
                <w:kern w:val="0"/>
                <w:sz w:val="28"/>
                <w:szCs w:val="28"/>
              </w:rPr>
              <w:t>人社函</w:t>
            </w:r>
            <w:proofErr w:type="gramEnd"/>
            <w:r w:rsidRPr="00954E20">
              <w:rPr>
                <w:rFonts w:ascii="Times New Roman" w:eastAsia="仿宋" w:hAnsi="仿宋"/>
                <w:color w:val="000000"/>
                <w:kern w:val="0"/>
                <w:sz w:val="28"/>
                <w:szCs w:val="28"/>
              </w:rPr>
              <w:t>〔</w:t>
            </w:r>
            <w:r w:rsidRPr="00954E20">
              <w:rPr>
                <w:rFonts w:ascii="Times New Roman" w:eastAsia="仿宋" w:hAnsi="Times New Roman"/>
                <w:color w:val="000000"/>
                <w:kern w:val="0"/>
                <w:sz w:val="28"/>
                <w:szCs w:val="28"/>
              </w:rPr>
              <w:t>2020</w:t>
            </w:r>
            <w:r w:rsidRPr="00954E20">
              <w:rPr>
                <w:rFonts w:ascii="Times New Roman" w:eastAsia="仿宋" w:hAnsi="仿宋"/>
                <w:color w:val="000000"/>
                <w:kern w:val="0"/>
                <w:sz w:val="28"/>
                <w:szCs w:val="28"/>
              </w:rPr>
              <w:t>〕</w:t>
            </w:r>
            <w:r w:rsidRPr="00954E20">
              <w:rPr>
                <w:rFonts w:ascii="Times New Roman" w:eastAsia="仿宋" w:hAnsi="Times New Roman"/>
                <w:color w:val="000000"/>
                <w:kern w:val="0"/>
                <w:sz w:val="28"/>
                <w:szCs w:val="28"/>
              </w:rPr>
              <w:t>30</w:t>
            </w:r>
            <w:r w:rsidRPr="00954E20">
              <w:rPr>
                <w:rFonts w:ascii="Times New Roman" w:eastAsia="仿宋" w:hAnsi="仿宋"/>
                <w:color w:val="000000"/>
                <w:kern w:val="0"/>
                <w:sz w:val="28"/>
                <w:szCs w:val="28"/>
              </w:rPr>
              <w:t>号）应将医疗卫生机构代表纳入。</w:t>
            </w:r>
          </w:p>
          <w:p w:rsidR="001A178A" w:rsidRPr="00954E20" w:rsidRDefault="001A178A" w:rsidP="005775AC">
            <w:pPr>
              <w:widowControl/>
              <w:spacing w:line="38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根据工作实际，明确市劳动能力鉴定机构和各县（市）社会保险行政部门的鉴定工作内容。</w:t>
            </w:r>
          </w:p>
          <w:p w:rsidR="001A178A" w:rsidRPr="00954E20" w:rsidRDefault="001A178A" w:rsidP="005775AC">
            <w:pPr>
              <w:widowControl/>
              <w:spacing w:line="38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简化工伤保险基金征缴后的流转环节。</w:t>
            </w:r>
          </w:p>
        </w:tc>
      </w:tr>
      <w:tr w:rsidR="001A178A" w:rsidRPr="00D922AA" w:rsidTr="005775AC">
        <w:trPr>
          <w:trHeight w:val="4511"/>
        </w:trPr>
        <w:tc>
          <w:tcPr>
            <w:tcW w:w="4616" w:type="dxa"/>
            <w:vAlign w:val="center"/>
          </w:tcPr>
          <w:p w:rsidR="001A178A" w:rsidRPr="00954E20" w:rsidRDefault="001A178A" w:rsidP="005775AC">
            <w:pPr>
              <w:widowControl/>
              <w:spacing w:line="40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lastRenderedPageBreak/>
              <w:t>第七条</w:t>
            </w:r>
            <w:r w:rsidRPr="00954E20">
              <w:rPr>
                <w:rFonts w:ascii="Times New Roman" w:eastAsia="仿宋" w:hAnsi="Times New Roman"/>
                <w:color w:val="000000"/>
                <w:kern w:val="0"/>
                <w:sz w:val="28"/>
                <w:szCs w:val="28"/>
              </w:rPr>
              <w:t xml:space="preserve">  </w:t>
            </w:r>
            <w:r w:rsidRPr="00954E20">
              <w:rPr>
                <w:rFonts w:ascii="Times New Roman" w:eastAsia="仿宋" w:hAnsi="仿宋"/>
                <w:color w:val="000000"/>
                <w:kern w:val="0"/>
                <w:sz w:val="28"/>
                <w:szCs w:val="28"/>
              </w:rPr>
              <w:t>工伤保险实行行业差别费率，具体费率由市人力资源和社会保障局根据相关规定和基金收支情况会同市财政等部门研究确定并适时调整，报市政府同意后向社会公布。</w:t>
            </w:r>
          </w:p>
          <w:p w:rsidR="001A178A" w:rsidRPr="00954E20" w:rsidRDefault="001A178A" w:rsidP="005775AC">
            <w:pPr>
              <w:widowControl/>
              <w:spacing w:line="40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工伤保险经办机构应依法核定用人单位应当缴纳的工伤保险费，并根据用人单位使用工伤保险基金、工伤发生率和开展工伤预防等情况，确定用人单位缴费费率。</w:t>
            </w:r>
          </w:p>
        </w:tc>
        <w:tc>
          <w:tcPr>
            <w:tcW w:w="4564" w:type="dxa"/>
            <w:vAlign w:val="center"/>
          </w:tcPr>
          <w:p w:rsidR="001A178A" w:rsidRPr="00954E20" w:rsidRDefault="001A178A" w:rsidP="005775AC">
            <w:pPr>
              <w:widowControl/>
              <w:spacing w:line="400" w:lineRule="exact"/>
              <w:rPr>
                <w:rFonts w:ascii="Times New Roman" w:eastAsia="仿宋" w:hAnsi="Times New Roman" w:hint="eastAsia"/>
                <w:color w:val="000000"/>
                <w:kern w:val="0"/>
                <w:sz w:val="28"/>
                <w:szCs w:val="28"/>
              </w:rPr>
            </w:pPr>
            <w:r w:rsidRPr="00954E20">
              <w:rPr>
                <w:rFonts w:ascii="Times New Roman" w:eastAsia="仿宋" w:hAnsi="仿宋"/>
                <w:color w:val="000000"/>
                <w:kern w:val="0"/>
                <w:sz w:val="28"/>
                <w:szCs w:val="28"/>
              </w:rPr>
              <w:t>第七条</w:t>
            </w:r>
            <w:r w:rsidRPr="00954E20">
              <w:rPr>
                <w:rFonts w:ascii="Times New Roman" w:eastAsia="仿宋" w:hAnsi="Times New Roman"/>
                <w:color w:val="000000"/>
                <w:kern w:val="0"/>
                <w:sz w:val="28"/>
                <w:szCs w:val="28"/>
              </w:rPr>
              <w:t xml:space="preserve">  </w:t>
            </w:r>
            <w:r w:rsidRPr="00954E20">
              <w:rPr>
                <w:rFonts w:ascii="Times New Roman" w:eastAsia="仿宋" w:hAnsi="仿宋"/>
                <w:color w:val="000000"/>
                <w:kern w:val="0"/>
                <w:sz w:val="28"/>
                <w:szCs w:val="28"/>
              </w:rPr>
              <w:t>工伤保险实行行业差别费率。工伤保险经办机构应依法核定用人单位应当缴纳的工伤保险费，并根据用人单位使用工伤保险基金、工伤发生率和开展工伤预防等情况，确定用人单位缴费费率。</w:t>
            </w:r>
          </w:p>
        </w:tc>
        <w:tc>
          <w:tcPr>
            <w:tcW w:w="4820" w:type="dxa"/>
            <w:vAlign w:val="center"/>
          </w:tcPr>
          <w:p w:rsidR="001A178A" w:rsidRPr="00954E20" w:rsidRDefault="001A178A" w:rsidP="005775AC">
            <w:pPr>
              <w:widowControl/>
              <w:spacing w:line="40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《省政府办公厅关于江苏省工伤保险省级统筹的实施意见》（苏政办发〔</w:t>
            </w:r>
            <w:r w:rsidRPr="00954E20">
              <w:rPr>
                <w:rFonts w:ascii="Times New Roman" w:eastAsia="仿宋" w:hAnsi="Times New Roman"/>
                <w:color w:val="000000"/>
                <w:kern w:val="0"/>
                <w:sz w:val="28"/>
                <w:szCs w:val="28"/>
              </w:rPr>
              <w:t>2020</w:t>
            </w:r>
            <w:r w:rsidRPr="00954E20">
              <w:rPr>
                <w:rFonts w:ascii="Times New Roman" w:eastAsia="仿宋" w:hAnsi="仿宋"/>
                <w:color w:val="000000"/>
                <w:kern w:val="0"/>
                <w:sz w:val="28"/>
                <w:szCs w:val="28"/>
              </w:rPr>
              <w:t>〕</w:t>
            </w:r>
            <w:r w:rsidRPr="00954E20">
              <w:rPr>
                <w:rFonts w:ascii="Times New Roman" w:eastAsia="仿宋" w:hAnsi="Times New Roman"/>
                <w:color w:val="000000"/>
                <w:kern w:val="0"/>
                <w:sz w:val="28"/>
                <w:szCs w:val="28"/>
              </w:rPr>
              <w:t>3</w:t>
            </w:r>
            <w:r w:rsidRPr="00954E20">
              <w:rPr>
                <w:rFonts w:ascii="Times New Roman" w:eastAsia="仿宋" w:hAnsi="仿宋"/>
                <w:color w:val="000000"/>
                <w:kern w:val="0"/>
                <w:sz w:val="28"/>
                <w:szCs w:val="28"/>
              </w:rPr>
              <w:t>号）规定全省统一工伤保险费率政策和缴费标准，具体施行标准应按照省规定执行。</w:t>
            </w:r>
          </w:p>
        </w:tc>
      </w:tr>
      <w:tr w:rsidR="001A178A" w:rsidRPr="00D922AA" w:rsidTr="005775AC">
        <w:trPr>
          <w:trHeight w:val="3733"/>
        </w:trPr>
        <w:tc>
          <w:tcPr>
            <w:tcW w:w="4616" w:type="dxa"/>
            <w:vAlign w:val="center"/>
          </w:tcPr>
          <w:p w:rsidR="001A178A" w:rsidRPr="00954E20" w:rsidRDefault="001A178A" w:rsidP="005775AC">
            <w:pPr>
              <w:widowControl/>
              <w:spacing w:line="40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lastRenderedPageBreak/>
              <w:t>第九条第一款</w:t>
            </w:r>
            <w:r w:rsidRPr="00954E20">
              <w:rPr>
                <w:rFonts w:ascii="Times New Roman" w:eastAsia="仿宋" w:hAnsi="Times New Roman"/>
                <w:color w:val="000000"/>
                <w:kern w:val="0"/>
                <w:sz w:val="28"/>
                <w:szCs w:val="28"/>
              </w:rPr>
              <w:t xml:space="preserve">  </w:t>
            </w:r>
            <w:r w:rsidRPr="00954E20">
              <w:rPr>
                <w:rFonts w:ascii="Times New Roman" w:eastAsia="仿宋" w:hAnsi="仿宋"/>
                <w:color w:val="000000"/>
                <w:kern w:val="0"/>
                <w:sz w:val="28"/>
                <w:szCs w:val="28"/>
              </w:rPr>
              <w:t>建设工程施工企业（含在统筹区外注册的施工企业），在本市行政区域内从事生产经营期间，应为所使用的未超过法定退休年龄的人员办理工伤保险参保手续。超过法定退休年龄的人员可办理超龄人员从业伤害保险。</w:t>
            </w:r>
          </w:p>
        </w:tc>
        <w:tc>
          <w:tcPr>
            <w:tcW w:w="4564" w:type="dxa"/>
            <w:vAlign w:val="center"/>
          </w:tcPr>
          <w:p w:rsidR="001A178A" w:rsidRPr="00954E20" w:rsidRDefault="001A178A" w:rsidP="005775AC">
            <w:pPr>
              <w:widowControl/>
              <w:spacing w:line="40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第九条第一款</w:t>
            </w:r>
            <w:r w:rsidRPr="00954E20">
              <w:rPr>
                <w:rFonts w:ascii="Times New Roman" w:eastAsia="仿宋" w:hAnsi="Times New Roman"/>
                <w:color w:val="000000"/>
                <w:kern w:val="0"/>
                <w:sz w:val="28"/>
                <w:szCs w:val="28"/>
              </w:rPr>
              <w:t xml:space="preserve">  </w:t>
            </w:r>
            <w:r w:rsidRPr="00954E20">
              <w:rPr>
                <w:rFonts w:ascii="Times New Roman" w:eastAsia="仿宋" w:hAnsi="仿宋"/>
                <w:color w:val="000000"/>
                <w:kern w:val="0"/>
                <w:sz w:val="28"/>
                <w:szCs w:val="28"/>
              </w:rPr>
              <w:t>建设工程施工企业，在本市行政区域内从事生产经营期间，应为所</w:t>
            </w:r>
            <w:r>
              <w:rPr>
                <w:rFonts w:ascii="Times New Roman" w:eastAsia="仿宋" w:hAnsi="仿宋"/>
                <w:color w:val="000000"/>
                <w:kern w:val="0"/>
                <w:sz w:val="28"/>
                <w:szCs w:val="28"/>
              </w:rPr>
              <w:t>聘用</w:t>
            </w:r>
            <w:r w:rsidRPr="00954E20">
              <w:rPr>
                <w:rFonts w:ascii="Times New Roman" w:eastAsia="仿宋" w:hAnsi="仿宋"/>
                <w:color w:val="000000"/>
                <w:kern w:val="0"/>
                <w:sz w:val="28"/>
                <w:szCs w:val="28"/>
              </w:rPr>
              <w:t>的人员办理</w:t>
            </w:r>
            <w:r>
              <w:rPr>
                <w:rFonts w:ascii="Times New Roman" w:eastAsia="仿宋" w:hAnsi="仿宋"/>
                <w:color w:val="000000"/>
                <w:kern w:val="0"/>
                <w:sz w:val="28"/>
                <w:szCs w:val="28"/>
              </w:rPr>
              <w:t>实名制</w:t>
            </w:r>
            <w:r w:rsidRPr="00954E20">
              <w:rPr>
                <w:rFonts w:ascii="Times New Roman" w:eastAsia="仿宋" w:hAnsi="仿宋"/>
                <w:color w:val="000000"/>
                <w:kern w:val="0"/>
                <w:sz w:val="28"/>
                <w:szCs w:val="28"/>
              </w:rPr>
              <w:t>工伤保险参保手续。</w:t>
            </w:r>
            <w:r>
              <w:rPr>
                <w:rFonts w:ascii="Times New Roman" w:eastAsia="仿宋" w:hAnsi="仿宋" w:hint="eastAsia"/>
                <w:color w:val="000000"/>
                <w:kern w:val="0"/>
                <w:sz w:val="28"/>
                <w:szCs w:val="28"/>
              </w:rPr>
              <w:t xml:space="preserve">                                                                                                                                                                                                                                                                                                              </w:t>
            </w:r>
          </w:p>
        </w:tc>
        <w:tc>
          <w:tcPr>
            <w:tcW w:w="4820" w:type="dxa"/>
            <w:vAlign w:val="center"/>
          </w:tcPr>
          <w:p w:rsidR="001A178A" w:rsidRPr="00954E20" w:rsidRDefault="001A178A" w:rsidP="005775AC">
            <w:pPr>
              <w:widowControl/>
              <w:spacing w:line="400" w:lineRule="exact"/>
              <w:rPr>
                <w:rFonts w:ascii="Times New Roman" w:eastAsia="仿宋" w:hAnsi="仿宋" w:hint="eastAsia"/>
                <w:color w:val="000000"/>
                <w:kern w:val="0"/>
                <w:sz w:val="28"/>
                <w:szCs w:val="28"/>
              </w:rPr>
            </w:pPr>
            <w:proofErr w:type="gramStart"/>
            <w:r w:rsidRPr="00954E20">
              <w:rPr>
                <w:rFonts w:ascii="Times New Roman" w:eastAsia="仿宋" w:hAnsi="仿宋"/>
                <w:color w:val="000000"/>
                <w:kern w:val="0"/>
                <w:sz w:val="28"/>
                <w:szCs w:val="28"/>
              </w:rPr>
              <w:t>根据人社部</w:t>
            </w:r>
            <w:proofErr w:type="gramEnd"/>
            <w:r w:rsidRPr="00954E20">
              <w:rPr>
                <w:rFonts w:ascii="Times New Roman" w:eastAsia="仿宋" w:hAnsi="仿宋"/>
                <w:color w:val="000000"/>
                <w:kern w:val="0"/>
                <w:sz w:val="28"/>
                <w:szCs w:val="28"/>
              </w:rPr>
              <w:t>《关于执行〈工伤保险条例〉若干问题的意见</w:t>
            </w:r>
            <w:r w:rsidRPr="00954E20">
              <w:rPr>
                <w:rFonts w:ascii="Times New Roman" w:eastAsia="仿宋" w:hAnsi="Times New Roman"/>
                <w:color w:val="000000"/>
                <w:kern w:val="0"/>
                <w:sz w:val="28"/>
                <w:szCs w:val="28"/>
              </w:rPr>
              <w:t>(</w:t>
            </w:r>
            <w:r w:rsidRPr="00954E20">
              <w:rPr>
                <w:rFonts w:ascii="Times New Roman" w:eastAsia="仿宋" w:hAnsi="仿宋"/>
                <w:color w:val="000000"/>
                <w:kern w:val="0"/>
                <w:sz w:val="28"/>
                <w:szCs w:val="28"/>
              </w:rPr>
              <w:t>二</w:t>
            </w:r>
            <w:r w:rsidRPr="00954E20">
              <w:rPr>
                <w:rFonts w:ascii="Times New Roman" w:eastAsia="仿宋" w:hAnsi="Times New Roman"/>
                <w:color w:val="000000"/>
                <w:kern w:val="0"/>
                <w:sz w:val="28"/>
                <w:szCs w:val="28"/>
              </w:rPr>
              <w:t>)</w:t>
            </w:r>
            <w:r w:rsidRPr="00954E20">
              <w:rPr>
                <w:rFonts w:ascii="Times New Roman" w:eastAsia="仿宋" w:hAnsi="仿宋"/>
                <w:color w:val="000000"/>
                <w:kern w:val="0"/>
                <w:sz w:val="28"/>
                <w:szCs w:val="28"/>
              </w:rPr>
              <w:t>》（</w:t>
            </w:r>
            <w:proofErr w:type="gramStart"/>
            <w:r w:rsidRPr="00954E20">
              <w:rPr>
                <w:rFonts w:ascii="Times New Roman" w:eastAsia="仿宋" w:hAnsi="仿宋"/>
                <w:color w:val="000000"/>
                <w:kern w:val="0"/>
                <w:sz w:val="28"/>
                <w:szCs w:val="28"/>
              </w:rPr>
              <w:t>人社部</w:t>
            </w:r>
            <w:proofErr w:type="gramEnd"/>
            <w:r w:rsidRPr="00954E20">
              <w:rPr>
                <w:rFonts w:ascii="Times New Roman" w:eastAsia="仿宋" w:hAnsi="仿宋"/>
                <w:color w:val="000000"/>
                <w:kern w:val="0"/>
                <w:sz w:val="28"/>
                <w:szCs w:val="28"/>
              </w:rPr>
              <w:t>发</w:t>
            </w:r>
            <w:r>
              <w:rPr>
                <w:rFonts w:ascii="Times New Roman" w:eastAsia="仿宋" w:hAnsi="Times New Roman" w:hint="eastAsia"/>
                <w:color w:val="000000"/>
                <w:kern w:val="0"/>
                <w:sz w:val="28"/>
                <w:szCs w:val="28"/>
              </w:rPr>
              <w:t>〔</w:t>
            </w:r>
            <w:r>
              <w:rPr>
                <w:rFonts w:ascii="Times New Roman" w:eastAsia="仿宋" w:hAnsi="Times New Roman" w:hint="eastAsia"/>
                <w:color w:val="000000"/>
                <w:kern w:val="0"/>
                <w:sz w:val="28"/>
                <w:szCs w:val="28"/>
              </w:rPr>
              <w:t>2016</w:t>
            </w:r>
            <w:r>
              <w:rPr>
                <w:rFonts w:ascii="Times New Roman" w:eastAsia="仿宋" w:hAnsi="Times New Roman" w:hint="eastAsia"/>
                <w:color w:val="000000"/>
                <w:kern w:val="0"/>
                <w:sz w:val="28"/>
                <w:szCs w:val="28"/>
              </w:rPr>
              <w:t>〕</w:t>
            </w:r>
            <w:r w:rsidRPr="00954E20">
              <w:rPr>
                <w:rFonts w:ascii="Times New Roman" w:eastAsia="仿宋" w:hAnsi="Times New Roman"/>
                <w:color w:val="000000"/>
                <w:kern w:val="0"/>
                <w:sz w:val="28"/>
                <w:szCs w:val="28"/>
              </w:rPr>
              <w:t>29</w:t>
            </w:r>
            <w:r w:rsidRPr="00954E20">
              <w:rPr>
                <w:rFonts w:ascii="Times New Roman" w:eastAsia="仿宋" w:hAnsi="仿宋"/>
                <w:color w:val="000000"/>
                <w:kern w:val="0"/>
                <w:sz w:val="28"/>
                <w:szCs w:val="28"/>
              </w:rPr>
              <w:t>号）第二条第二款：用人单位招用已经达到、超过法定退休年龄或已经领取城镇职工基本养老保险待遇的人员，在用工期间因工作原因受到事故伤害或患职业病的，如招用单位已按项目参保等方式为其缴纳工伤保险费的，应适用《工伤保险条例》。</w:t>
            </w:r>
          </w:p>
        </w:tc>
      </w:tr>
      <w:tr w:rsidR="001A178A" w:rsidRPr="00D922AA" w:rsidTr="005775AC">
        <w:trPr>
          <w:trHeight w:val="4822"/>
        </w:trPr>
        <w:tc>
          <w:tcPr>
            <w:tcW w:w="4616" w:type="dxa"/>
            <w:vAlign w:val="center"/>
          </w:tcPr>
          <w:p w:rsidR="001A178A" w:rsidRPr="00954E20" w:rsidRDefault="001A178A" w:rsidP="005775AC">
            <w:pPr>
              <w:widowControl/>
              <w:spacing w:line="40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第十三条第一款</w:t>
            </w:r>
          </w:p>
          <w:p w:rsidR="001A178A" w:rsidRPr="00954E20" w:rsidRDefault="001A178A" w:rsidP="005775AC">
            <w:pPr>
              <w:widowControl/>
              <w:spacing w:line="40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第（四）项</w:t>
            </w:r>
            <w:r>
              <w:rPr>
                <w:rFonts w:ascii="Times New Roman" w:eastAsia="仿宋" w:hAnsi="Times New Roman" w:hint="eastAsia"/>
                <w:color w:val="000000"/>
                <w:kern w:val="0"/>
                <w:sz w:val="28"/>
                <w:szCs w:val="28"/>
              </w:rPr>
              <w:t xml:space="preserve">  </w:t>
            </w:r>
            <w:r w:rsidRPr="00954E20">
              <w:rPr>
                <w:rFonts w:ascii="Times New Roman" w:eastAsia="仿宋" w:hAnsi="仿宋"/>
                <w:color w:val="000000"/>
                <w:kern w:val="0"/>
                <w:sz w:val="28"/>
                <w:szCs w:val="28"/>
              </w:rPr>
              <w:t>工伤预防费在上年基金征收总额的</w:t>
            </w:r>
            <w:r w:rsidRPr="00954E20">
              <w:rPr>
                <w:rFonts w:ascii="Times New Roman" w:eastAsia="仿宋" w:hAnsi="Times New Roman"/>
                <w:color w:val="000000"/>
                <w:kern w:val="0"/>
                <w:sz w:val="28"/>
                <w:szCs w:val="28"/>
              </w:rPr>
              <w:t>2%</w:t>
            </w:r>
            <w:r w:rsidRPr="00954E20">
              <w:rPr>
                <w:rFonts w:ascii="Times New Roman" w:eastAsia="仿宋" w:hAnsi="仿宋"/>
                <w:color w:val="000000"/>
                <w:kern w:val="0"/>
                <w:sz w:val="28"/>
                <w:szCs w:val="28"/>
              </w:rPr>
              <w:t>内安排工伤预防项目，报市人力资源和社会保障局、市财政局批准后执行。</w:t>
            </w:r>
          </w:p>
        </w:tc>
        <w:tc>
          <w:tcPr>
            <w:tcW w:w="4564" w:type="dxa"/>
            <w:vAlign w:val="center"/>
          </w:tcPr>
          <w:p w:rsidR="001A178A" w:rsidRPr="00954E20" w:rsidRDefault="001A178A" w:rsidP="005775AC">
            <w:pPr>
              <w:widowControl/>
              <w:spacing w:line="40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第十三条第一款</w:t>
            </w:r>
          </w:p>
          <w:p w:rsidR="001A178A" w:rsidRPr="00954E20" w:rsidRDefault="001A178A" w:rsidP="005775AC">
            <w:pPr>
              <w:widowControl/>
              <w:spacing w:line="40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第（四）项</w:t>
            </w:r>
            <w:r w:rsidRPr="00954E20">
              <w:rPr>
                <w:rFonts w:ascii="Times New Roman" w:eastAsia="仿宋" w:hAnsi="Times New Roman"/>
                <w:color w:val="000000"/>
                <w:kern w:val="0"/>
                <w:sz w:val="28"/>
                <w:szCs w:val="28"/>
              </w:rPr>
              <w:t xml:space="preserve">  </w:t>
            </w:r>
            <w:r w:rsidRPr="00954E20">
              <w:rPr>
                <w:rFonts w:ascii="Times New Roman" w:eastAsia="仿宋" w:hAnsi="仿宋"/>
                <w:color w:val="000000"/>
                <w:kern w:val="0"/>
                <w:sz w:val="28"/>
                <w:szCs w:val="28"/>
              </w:rPr>
              <w:t>工伤预防费在上年基金征收总额的</w:t>
            </w:r>
            <w:r w:rsidRPr="00954E20">
              <w:rPr>
                <w:rFonts w:ascii="Times New Roman" w:eastAsia="仿宋" w:hAnsi="Times New Roman"/>
                <w:color w:val="000000"/>
                <w:kern w:val="0"/>
                <w:sz w:val="28"/>
                <w:szCs w:val="28"/>
              </w:rPr>
              <w:t>3%</w:t>
            </w:r>
            <w:r w:rsidRPr="00954E20">
              <w:rPr>
                <w:rFonts w:ascii="Times New Roman" w:eastAsia="仿宋" w:hAnsi="仿宋"/>
                <w:color w:val="000000"/>
                <w:kern w:val="0"/>
                <w:sz w:val="28"/>
                <w:szCs w:val="28"/>
              </w:rPr>
              <w:t>内安排工伤预防项目，报市人力资源和社会保障局、市财政局批准后执行。需要超过</w:t>
            </w:r>
            <w:r w:rsidRPr="00954E20">
              <w:rPr>
                <w:rFonts w:ascii="Times New Roman" w:eastAsia="仿宋" w:hAnsi="Times New Roman"/>
                <w:color w:val="000000"/>
                <w:kern w:val="0"/>
                <w:sz w:val="28"/>
                <w:szCs w:val="28"/>
              </w:rPr>
              <w:t>3%</w:t>
            </w:r>
            <w:r w:rsidRPr="00954E20">
              <w:rPr>
                <w:rFonts w:ascii="Times New Roman" w:eastAsia="仿宋" w:hAnsi="仿宋"/>
                <w:color w:val="000000"/>
                <w:kern w:val="0"/>
                <w:sz w:val="28"/>
                <w:szCs w:val="28"/>
              </w:rPr>
              <w:t>的，应当报请省人力资源社会保障部门和财政部门同意。</w:t>
            </w:r>
          </w:p>
        </w:tc>
        <w:tc>
          <w:tcPr>
            <w:tcW w:w="4820" w:type="dxa"/>
            <w:vAlign w:val="center"/>
          </w:tcPr>
          <w:p w:rsidR="001A178A" w:rsidRPr="00954E20" w:rsidRDefault="001A178A" w:rsidP="005775AC">
            <w:pPr>
              <w:widowControl/>
              <w:spacing w:line="40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根据《工伤预防费使用管理暂行办法》（</w:t>
            </w:r>
            <w:proofErr w:type="gramStart"/>
            <w:r w:rsidRPr="00954E20">
              <w:rPr>
                <w:rFonts w:ascii="Times New Roman" w:eastAsia="仿宋" w:hAnsi="仿宋"/>
                <w:color w:val="000000"/>
                <w:kern w:val="0"/>
                <w:sz w:val="28"/>
                <w:szCs w:val="28"/>
              </w:rPr>
              <w:t>人社部规</w:t>
            </w:r>
            <w:proofErr w:type="gramEnd"/>
            <w:r w:rsidRPr="00954E20">
              <w:rPr>
                <w:rFonts w:ascii="Times New Roman" w:eastAsia="仿宋" w:hAnsi="仿宋"/>
                <w:color w:val="000000"/>
                <w:kern w:val="0"/>
                <w:sz w:val="28"/>
                <w:szCs w:val="28"/>
              </w:rPr>
              <w:t>〔</w:t>
            </w:r>
            <w:r w:rsidRPr="00954E20">
              <w:rPr>
                <w:rFonts w:ascii="Times New Roman" w:eastAsia="仿宋" w:hAnsi="Times New Roman"/>
                <w:color w:val="000000"/>
                <w:kern w:val="0"/>
                <w:sz w:val="28"/>
                <w:szCs w:val="28"/>
              </w:rPr>
              <w:t>2017</w:t>
            </w:r>
            <w:r w:rsidRPr="00954E20">
              <w:rPr>
                <w:rFonts w:ascii="Times New Roman" w:eastAsia="仿宋" w:hAnsi="仿宋"/>
                <w:color w:val="000000"/>
                <w:kern w:val="0"/>
                <w:sz w:val="28"/>
                <w:szCs w:val="28"/>
              </w:rPr>
              <w:t>〕</w:t>
            </w:r>
            <w:r w:rsidRPr="00954E20">
              <w:rPr>
                <w:rFonts w:ascii="Times New Roman" w:eastAsia="仿宋" w:hAnsi="Times New Roman"/>
                <w:color w:val="000000"/>
                <w:kern w:val="0"/>
                <w:sz w:val="28"/>
                <w:szCs w:val="28"/>
              </w:rPr>
              <w:t>13</w:t>
            </w:r>
            <w:r w:rsidRPr="00954E20">
              <w:rPr>
                <w:rFonts w:ascii="Times New Roman" w:eastAsia="仿宋" w:hAnsi="仿宋"/>
                <w:color w:val="000000"/>
                <w:kern w:val="0"/>
                <w:sz w:val="28"/>
                <w:szCs w:val="28"/>
              </w:rPr>
              <w:t>号）第五条及预防费实际使用情况，提高预防费征收比例。</w:t>
            </w:r>
          </w:p>
        </w:tc>
      </w:tr>
      <w:tr w:rsidR="001A178A" w:rsidRPr="00D922AA" w:rsidTr="005775AC">
        <w:trPr>
          <w:trHeight w:val="2404"/>
        </w:trPr>
        <w:tc>
          <w:tcPr>
            <w:tcW w:w="4616" w:type="dxa"/>
            <w:vAlign w:val="center"/>
          </w:tcPr>
          <w:p w:rsidR="001A178A" w:rsidRPr="00954E20" w:rsidRDefault="001A178A" w:rsidP="005775AC">
            <w:pPr>
              <w:widowControl/>
              <w:spacing w:line="40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lastRenderedPageBreak/>
              <w:t>第十六条</w:t>
            </w:r>
            <w:r w:rsidRPr="00954E20">
              <w:rPr>
                <w:rFonts w:ascii="Times New Roman" w:eastAsia="仿宋" w:hAnsi="Times New Roman"/>
                <w:color w:val="000000"/>
                <w:kern w:val="0"/>
                <w:sz w:val="28"/>
                <w:szCs w:val="28"/>
              </w:rPr>
              <w:t xml:space="preserve">  </w:t>
            </w:r>
            <w:r w:rsidRPr="00954E20">
              <w:rPr>
                <w:rFonts w:ascii="Times New Roman" w:eastAsia="仿宋" w:hAnsi="仿宋"/>
                <w:color w:val="000000"/>
                <w:kern w:val="0"/>
                <w:sz w:val="28"/>
                <w:szCs w:val="28"/>
              </w:rPr>
              <w:t>工伤认定实行属地管理，各县（市）和通州区人力资源和社会保障局负责所辖区内工伤认定。</w:t>
            </w:r>
          </w:p>
        </w:tc>
        <w:tc>
          <w:tcPr>
            <w:tcW w:w="4564" w:type="dxa"/>
            <w:vAlign w:val="center"/>
          </w:tcPr>
          <w:p w:rsidR="001A178A" w:rsidRPr="00954E20" w:rsidRDefault="001A178A" w:rsidP="005775AC">
            <w:pPr>
              <w:widowControl/>
              <w:spacing w:line="400" w:lineRule="exact"/>
              <w:rPr>
                <w:rFonts w:ascii="Times New Roman" w:eastAsia="仿宋" w:hAnsi="仿宋" w:hint="eastAsia"/>
                <w:color w:val="000000"/>
                <w:kern w:val="0"/>
                <w:sz w:val="28"/>
                <w:szCs w:val="28"/>
              </w:rPr>
            </w:pPr>
            <w:r w:rsidRPr="00954E20">
              <w:rPr>
                <w:rFonts w:ascii="Times New Roman" w:eastAsia="仿宋" w:hAnsi="仿宋"/>
                <w:color w:val="000000"/>
                <w:kern w:val="0"/>
                <w:sz w:val="28"/>
                <w:szCs w:val="28"/>
              </w:rPr>
              <w:t>第十六条</w:t>
            </w:r>
            <w:r w:rsidRPr="00954E20">
              <w:rPr>
                <w:rFonts w:ascii="Times New Roman" w:eastAsia="仿宋" w:hAnsi="Times New Roman"/>
                <w:color w:val="000000"/>
                <w:kern w:val="0"/>
                <w:sz w:val="28"/>
                <w:szCs w:val="28"/>
              </w:rPr>
              <w:t xml:space="preserve">  </w:t>
            </w:r>
            <w:r w:rsidRPr="00954E20">
              <w:rPr>
                <w:rFonts w:ascii="Times New Roman" w:eastAsia="仿宋" w:hAnsi="仿宋"/>
                <w:color w:val="000000"/>
                <w:kern w:val="0"/>
                <w:sz w:val="28"/>
                <w:szCs w:val="28"/>
              </w:rPr>
              <w:t>工伤认定实行属地管理，各县</w:t>
            </w:r>
            <w:r>
              <w:rPr>
                <w:rFonts w:ascii="Times New Roman" w:eastAsia="仿宋" w:hAnsi="Times New Roman" w:hint="eastAsia"/>
                <w:color w:val="000000"/>
                <w:kern w:val="0"/>
                <w:sz w:val="28"/>
                <w:szCs w:val="28"/>
              </w:rPr>
              <w:t>（</w:t>
            </w:r>
            <w:r w:rsidRPr="00954E20">
              <w:rPr>
                <w:rFonts w:ascii="Times New Roman" w:eastAsia="仿宋" w:hAnsi="仿宋"/>
                <w:color w:val="000000"/>
                <w:kern w:val="0"/>
                <w:sz w:val="28"/>
                <w:szCs w:val="28"/>
              </w:rPr>
              <w:t>市、区</w:t>
            </w:r>
            <w:r>
              <w:rPr>
                <w:rFonts w:ascii="Times New Roman" w:eastAsia="仿宋" w:hAnsi="Times New Roman" w:hint="eastAsia"/>
                <w:color w:val="000000"/>
                <w:kern w:val="0"/>
                <w:sz w:val="28"/>
                <w:szCs w:val="28"/>
              </w:rPr>
              <w:t>）</w:t>
            </w:r>
            <w:r w:rsidRPr="00954E20">
              <w:rPr>
                <w:rFonts w:ascii="Times New Roman" w:eastAsia="仿宋" w:hAnsi="仿宋"/>
                <w:color w:val="000000"/>
                <w:kern w:val="0"/>
                <w:sz w:val="28"/>
                <w:szCs w:val="28"/>
              </w:rPr>
              <w:t>、市经济技术开发区、苏通科技产业园区、通州湾江海联动开发示范区人力资源社会保障部门分别负责所辖区内工伤认定。</w:t>
            </w:r>
          </w:p>
        </w:tc>
        <w:tc>
          <w:tcPr>
            <w:tcW w:w="4820" w:type="dxa"/>
            <w:vAlign w:val="center"/>
          </w:tcPr>
          <w:p w:rsidR="001A178A" w:rsidRPr="00954E20" w:rsidRDefault="001A178A" w:rsidP="005775AC">
            <w:pPr>
              <w:widowControl/>
              <w:spacing w:line="40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参照第四条的修改依据。</w:t>
            </w:r>
          </w:p>
        </w:tc>
      </w:tr>
      <w:tr w:rsidR="001A178A" w:rsidRPr="00D922AA" w:rsidTr="005775AC">
        <w:trPr>
          <w:trHeight w:val="5806"/>
        </w:trPr>
        <w:tc>
          <w:tcPr>
            <w:tcW w:w="4616" w:type="dxa"/>
            <w:vAlign w:val="center"/>
          </w:tcPr>
          <w:p w:rsidR="001A178A" w:rsidRPr="00954E20" w:rsidRDefault="001A178A" w:rsidP="005775AC">
            <w:pPr>
              <w:widowControl/>
              <w:spacing w:line="40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第二十三条第二款</w:t>
            </w:r>
            <w:r w:rsidRPr="00954E20">
              <w:rPr>
                <w:rFonts w:ascii="Times New Roman" w:eastAsia="仿宋" w:hAnsi="Times New Roman"/>
                <w:color w:val="000000"/>
                <w:kern w:val="0"/>
                <w:sz w:val="28"/>
                <w:szCs w:val="28"/>
              </w:rPr>
              <w:t xml:space="preserve">  </w:t>
            </w:r>
            <w:r w:rsidRPr="00954E20">
              <w:rPr>
                <w:rFonts w:ascii="Times New Roman" w:eastAsia="仿宋" w:hAnsi="仿宋"/>
                <w:color w:val="000000"/>
                <w:kern w:val="0"/>
                <w:sz w:val="28"/>
                <w:szCs w:val="28"/>
              </w:rPr>
              <w:t>职业病诊断、鉴定时，工伤责任单位为该人员连续参加工伤保险的，由工伤保险基金与用人单位按照规定支付工伤保险待遇。第三款</w:t>
            </w:r>
            <w:r w:rsidRPr="00954E20">
              <w:rPr>
                <w:rFonts w:ascii="Times New Roman" w:eastAsia="仿宋" w:hAnsi="Times New Roman"/>
                <w:color w:val="000000"/>
                <w:kern w:val="0"/>
                <w:sz w:val="28"/>
                <w:szCs w:val="28"/>
              </w:rPr>
              <w:t xml:space="preserve">  </w:t>
            </w:r>
            <w:r w:rsidRPr="00954E20">
              <w:rPr>
                <w:rFonts w:ascii="Times New Roman" w:eastAsia="仿宋" w:hAnsi="仿宋"/>
                <w:color w:val="000000"/>
                <w:kern w:val="0"/>
                <w:sz w:val="28"/>
                <w:szCs w:val="28"/>
              </w:rPr>
              <w:t>职业病诊断、鉴定时，工伤责任单位存在的，鉴定为五至十级的，以解除或终止劳动关系前</w:t>
            </w:r>
            <w:r w:rsidRPr="00954E20">
              <w:rPr>
                <w:rFonts w:ascii="Times New Roman" w:eastAsia="仿宋" w:hAnsi="Times New Roman"/>
                <w:color w:val="000000"/>
                <w:kern w:val="0"/>
                <w:sz w:val="28"/>
                <w:szCs w:val="28"/>
              </w:rPr>
              <w:t>12</w:t>
            </w:r>
            <w:r w:rsidRPr="00954E20">
              <w:rPr>
                <w:rFonts w:ascii="Times New Roman" w:eastAsia="仿宋" w:hAnsi="仿宋"/>
                <w:color w:val="000000"/>
                <w:kern w:val="0"/>
                <w:sz w:val="28"/>
                <w:szCs w:val="28"/>
              </w:rPr>
              <w:t>个月的平均缴费工资计发一次性伤残补助金，按照解除或终止劳动关系时的规定和标准计发一次性工伤医疗补助金和一次性伤残就业补助金；工伤责任单位不存在的，可以向地方人民政府民政部门申请医疗救助和生活等方面的救助。</w:t>
            </w:r>
          </w:p>
        </w:tc>
        <w:tc>
          <w:tcPr>
            <w:tcW w:w="4564" w:type="dxa"/>
            <w:vAlign w:val="center"/>
          </w:tcPr>
          <w:p w:rsidR="001A178A" w:rsidRPr="00954E20" w:rsidRDefault="001A178A" w:rsidP="005775AC">
            <w:pPr>
              <w:widowControl/>
              <w:spacing w:line="40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第二十三条第二款第三款合并为第二款</w:t>
            </w:r>
            <w:r w:rsidRPr="00954E20">
              <w:rPr>
                <w:rFonts w:ascii="Times New Roman" w:eastAsia="仿宋" w:hAnsi="Times New Roman"/>
                <w:color w:val="000000"/>
                <w:kern w:val="0"/>
                <w:sz w:val="28"/>
                <w:szCs w:val="28"/>
              </w:rPr>
              <w:t xml:space="preserve">  </w:t>
            </w:r>
            <w:r w:rsidRPr="00954E20">
              <w:rPr>
                <w:rFonts w:ascii="Times New Roman" w:eastAsia="仿宋" w:hAnsi="仿宋"/>
                <w:color w:val="000000"/>
                <w:kern w:val="0"/>
                <w:sz w:val="28"/>
                <w:szCs w:val="28"/>
              </w:rPr>
              <w:t>职业病工伤保险责任单位在职人员从业期间依法缴纳工伤保险费的，由工伤保险基金与用人单位按照规定支付工伤保险待遇。工伤责任单位不存在的，可以向地方人民政府民政部门申请相关救助。</w:t>
            </w:r>
          </w:p>
          <w:p w:rsidR="001A178A" w:rsidRPr="00954E20" w:rsidRDefault="001A178A" w:rsidP="005775AC">
            <w:pPr>
              <w:widowControl/>
              <w:spacing w:line="400" w:lineRule="exact"/>
              <w:rPr>
                <w:rFonts w:ascii="Times New Roman" w:eastAsia="仿宋" w:hAnsi="Times New Roman" w:hint="eastAsia"/>
                <w:color w:val="000000"/>
                <w:kern w:val="0"/>
                <w:sz w:val="28"/>
                <w:szCs w:val="28"/>
              </w:rPr>
            </w:pPr>
            <w:r w:rsidRPr="00954E20">
              <w:rPr>
                <w:rFonts w:ascii="Times New Roman" w:eastAsia="仿宋" w:hAnsi="仿宋"/>
                <w:color w:val="000000"/>
                <w:kern w:val="0"/>
                <w:sz w:val="28"/>
                <w:szCs w:val="28"/>
              </w:rPr>
              <w:t>原第四款变更为第三款</w:t>
            </w:r>
          </w:p>
        </w:tc>
        <w:tc>
          <w:tcPr>
            <w:tcW w:w="4820" w:type="dxa"/>
            <w:vAlign w:val="center"/>
          </w:tcPr>
          <w:p w:rsidR="001A178A" w:rsidRPr="00954E20" w:rsidRDefault="001A178A" w:rsidP="005775AC">
            <w:pPr>
              <w:widowControl/>
              <w:spacing w:line="400" w:lineRule="exact"/>
              <w:rPr>
                <w:rFonts w:ascii="Times New Roman" w:eastAsia="仿宋" w:hAnsi="Times New Roman"/>
                <w:color w:val="000000"/>
                <w:kern w:val="0"/>
                <w:sz w:val="28"/>
                <w:szCs w:val="28"/>
              </w:rPr>
            </w:pPr>
            <w:proofErr w:type="gramStart"/>
            <w:r w:rsidRPr="00954E20">
              <w:rPr>
                <w:rFonts w:ascii="Times New Roman" w:eastAsia="仿宋" w:hAnsi="仿宋"/>
                <w:color w:val="000000"/>
                <w:kern w:val="0"/>
                <w:sz w:val="28"/>
                <w:szCs w:val="28"/>
              </w:rPr>
              <w:t>根据人社部</w:t>
            </w:r>
            <w:proofErr w:type="gramEnd"/>
            <w:r w:rsidRPr="00954E20">
              <w:rPr>
                <w:rFonts w:ascii="Times New Roman" w:eastAsia="仿宋" w:hAnsi="仿宋"/>
                <w:color w:val="000000"/>
                <w:kern w:val="0"/>
                <w:sz w:val="28"/>
                <w:szCs w:val="28"/>
              </w:rPr>
              <w:t>《关于执行〈工伤保险条例〉若干问题的意见》（</w:t>
            </w:r>
            <w:proofErr w:type="gramStart"/>
            <w:r w:rsidRPr="00954E20">
              <w:rPr>
                <w:rFonts w:ascii="Times New Roman" w:eastAsia="仿宋" w:hAnsi="仿宋"/>
                <w:color w:val="000000"/>
                <w:kern w:val="0"/>
                <w:sz w:val="28"/>
                <w:szCs w:val="28"/>
              </w:rPr>
              <w:t>人社部</w:t>
            </w:r>
            <w:proofErr w:type="gramEnd"/>
            <w:r w:rsidRPr="00954E20">
              <w:rPr>
                <w:rFonts w:ascii="Times New Roman" w:eastAsia="仿宋" w:hAnsi="仿宋"/>
                <w:color w:val="000000"/>
                <w:kern w:val="0"/>
                <w:sz w:val="28"/>
                <w:szCs w:val="28"/>
              </w:rPr>
              <w:t>发</w:t>
            </w:r>
            <w:r>
              <w:rPr>
                <w:rFonts w:ascii="Times New Roman" w:eastAsia="仿宋" w:hAnsi="Times New Roman" w:hint="eastAsia"/>
                <w:color w:val="000000"/>
                <w:kern w:val="0"/>
                <w:sz w:val="28"/>
                <w:szCs w:val="28"/>
              </w:rPr>
              <w:t>〔</w:t>
            </w:r>
            <w:r>
              <w:rPr>
                <w:rFonts w:ascii="Times New Roman" w:eastAsia="仿宋" w:hAnsi="Times New Roman" w:hint="eastAsia"/>
                <w:color w:val="000000"/>
                <w:kern w:val="0"/>
                <w:sz w:val="28"/>
                <w:szCs w:val="28"/>
              </w:rPr>
              <w:t>2013</w:t>
            </w:r>
            <w:r>
              <w:rPr>
                <w:rFonts w:ascii="Times New Roman" w:eastAsia="仿宋" w:hAnsi="Times New Roman" w:hint="eastAsia"/>
                <w:color w:val="000000"/>
                <w:kern w:val="0"/>
                <w:sz w:val="28"/>
                <w:szCs w:val="28"/>
              </w:rPr>
              <w:t>〕</w:t>
            </w:r>
            <w:r w:rsidRPr="00954E20">
              <w:rPr>
                <w:rFonts w:ascii="Times New Roman" w:eastAsia="仿宋" w:hAnsi="Times New Roman"/>
                <w:color w:val="000000"/>
                <w:kern w:val="0"/>
                <w:sz w:val="28"/>
                <w:szCs w:val="28"/>
              </w:rPr>
              <w:t>34</w:t>
            </w:r>
            <w:r w:rsidRPr="00954E20">
              <w:rPr>
                <w:rFonts w:ascii="Times New Roman" w:eastAsia="仿宋" w:hAnsi="仿宋"/>
                <w:color w:val="000000"/>
                <w:kern w:val="0"/>
                <w:sz w:val="28"/>
                <w:szCs w:val="28"/>
              </w:rPr>
              <w:t>号）第九条：按照本意见第八条规定被认定为工伤的职业病人员，职业病诊断证明书（或职业病诊断鉴定书）中明确的用人单位，在该职工从业期间依法为其缴纳工伤保险费的，按《条例》的规定，分别由工伤保险基金和用人单位支付工伤保险待遇；未依法为该职工缴纳工伤保险费的，由用人单位按照《条例》规定的相关项目和标准支付待遇。</w:t>
            </w:r>
          </w:p>
        </w:tc>
      </w:tr>
      <w:tr w:rsidR="001A178A" w:rsidRPr="00D922AA" w:rsidTr="005775AC">
        <w:trPr>
          <w:trHeight w:hRule="exact" w:val="2268"/>
        </w:trPr>
        <w:tc>
          <w:tcPr>
            <w:tcW w:w="4616" w:type="dxa"/>
            <w:vAlign w:val="center"/>
          </w:tcPr>
          <w:p w:rsidR="001A178A" w:rsidRPr="00954E20" w:rsidRDefault="001A178A" w:rsidP="005775AC">
            <w:pPr>
              <w:widowControl/>
              <w:spacing w:line="40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lastRenderedPageBreak/>
              <w:t>第三十一条第二款</w:t>
            </w:r>
          </w:p>
          <w:p w:rsidR="001A178A" w:rsidRPr="00954E20" w:rsidRDefault="001A178A" w:rsidP="005775AC">
            <w:pPr>
              <w:widowControl/>
              <w:spacing w:line="40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伤残津贴、供养亲属抚恤金、生活护理费于每年</w:t>
            </w:r>
            <w:r w:rsidRPr="00954E20">
              <w:rPr>
                <w:rFonts w:ascii="Times New Roman" w:eastAsia="仿宋" w:hAnsi="Times New Roman"/>
                <w:color w:val="000000"/>
                <w:kern w:val="0"/>
                <w:sz w:val="28"/>
                <w:szCs w:val="28"/>
              </w:rPr>
              <w:t>7</w:t>
            </w:r>
            <w:r w:rsidRPr="00954E20">
              <w:rPr>
                <w:rFonts w:ascii="Times New Roman" w:eastAsia="仿宋" w:hAnsi="仿宋"/>
                <w:color w:val="000000"/>
                <w:kern w:val="0"/>
                <w:sz w:val="28"/>
                <w:szCs w:val="28"/>
              </w:rPr>
              <w:t>月</w:t>
            </w:r>
            <w:r w:rsidRPr="00954E20">
              <w:rPr>
                <w:rFonts w:ascii="Times New Roman" w:eastAsia="仿宋" w:hAnsi="Times New Roman"/>
                <w:color w:val="000000"/>
                <w:kern w:val="0"/>
                <w:sz w:val="28"/>
                <w:szCs w:val="28"/>
              </w:rPr>
              <w:t>1</w:t>
            </w:r>
            <w:r w:rsidRPr="00954E20">
              <w:rPr>
                <w:rFonts w:ascii="Times New Roman" w:eastAsia="仿宋" w:hAnsi="仿宋"/>
                <w:color w:val="000000"/>
                <w:kern w:val="0"/>
                <w:sz w:val="28"/>
                <w:szCs w:val="28"/>
              </w:rPr>
              <w:t>日调整。</w:t>
            </w:r>
          </w:p>
        </w:tc>
        <w:tc>
          <w:tcPr>
            <w:tcW w:w="4564" w:type="dxa"/>
            <w:vAlign w:val="center"/>
          </w:tcPr>
          <w:p w:rsidR="001A178A" w:rsidRPr="00954E20" w:rsidRDefault="001A178A" w:rsidP="005775AC">
            <w:pPr>
              <w:widowControl/>
              <w:spacing w:line="40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第三十一条第二款</w:t>
            </w:r>
          </w:p>
          <w:p w:rsidR="001A178A" w:rsidRPr="00954E20" w:rsidRDefault="001A178A" w:rsidP="005775AC">
            <w:pPr>
              <w:widowControl/>
              <w:spacing w:line="40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伤残津贴、供养亲属抚恤金、生活护理费于每年</w:t>
            </w:r>
            <w:r w:rsidRPr="00954E20">
              <w:rPr>
                <w:rFonts w:ascii="Times New Roman" w:eastAsia="仿宋" w:hAnsi="Times New Roman"/>
                <w:color w:val="000000"/>
                <w:kern w:val="0"/>
                <w:sz w:val="28"/>
                <w:szCs w:val="28"/>
              </w:rPr>
              <w:t>1</w:t>
            </w:r>
            <w:r w:rsidRPr="00954E20">
              <w:rPr>
                <w:rFonts w:ascii="Times New Roman" w:eastAsia="仿宋" w:hAnsi="仿宋"/>
                <w:color w:val="000000"/>
                <w:kern w:val="0"/>
                <w:sz w:val="28"/>
                <w:szCs w:val="28"/>
              </w:rPr>
              <w:t>月</w:t>
            </w:r>
            <w:r w:rsidRPr="00954E20">
              <w:rPr>
                <w:rFonts w:ascii="Times New Roman" w:eastAsia="仿宋" w:hAnsi="Times New Roman"/>
                <w:color w:val="000000"/>
                <w:kern w:val="0"/>
                <w:sz w:val="28"/>
                <w:szCs w:val="28"/>
              </w:rPr>
              <w:t>1</w:t>
            </w:r>
            <w:r w:rsidRPr="00954E20">
              <w:rPr>
                <w:rFonts w:ascii="Times New Roman" w:eastAsia="仿宋" w:hAnsi="仿宋"/>
                <w:color w:val="000000"/>
                <w:kern w:val="0"/>
                <w:sz w:val="28"/>
                <w:szCs w:val="28"/>
              </w:rPr>
              <w:t>日调整。</w:t>
            </w:r>
          </w:p>
        </w:tc>
        <w:tc>
          <w:tcPr>
            <w:tcW w:w="4820" w:type="dxa"/>
            <w:vAlign w:val="center"/>
          </w:tcPr>
          <w:p w:rsidR="001A178A" w:rsidRPr="00954E20" w:rsidRDefault="001A178A" w:rsidP="005775AC">
            <w:pPr>
              <w:widowControl/>
              <w:spacing w:line="400" w:lineRule="exact"/>
              <w:rPr>
                <w:rFonts w:ascii="Times New Roman" w:eastAsia="仿宋" w:hAnsi="仿宋" w:hint="eastAsia"/>
                <w:color w:val="000000"/>
                <w:kern w:val="0"/>
                <w:sz w:val="28"/>
                <w:szCs w:val="28"/>
              </w:rPr>
            </w:pPr>
            <w:r w:rsidRPr="00954E20">
              <w:rPr>
                <w:rFonts w:ascii="Times New Roman" w:eastAsia="仿宋" w:hAnsi="仿宋"/>
                <w:color w:val="000000"/>
                <w:kern w:val="0"/>
                <w:sz w:val="28"/>
                <w:szCs w:val="28"/>
              </w:rPr>
              <w:t>《江苏省人力资源社会保障厅</w:t>
            </w:r>
            <w:r w:rsidRPr="00954E20">
              <w:rPr>
                <w:rFonts w:ascii="Times New Roman" w:eastAsia="仿宋" w:hAnsi="Times New Roman"/>
                <w:color w:val="000000"/>
                <w:kern w:val="0"/>
                <w:sz w:val="28"/>
                <w:szCs w:val="28"/>
              </w:rPr>
              <w:t xml:space="preserve"> </w:t>
            </w:r>
            <w:r w:rsidRPr="00954E20">
              <w:rPr>
                <w:rFonts w:ascii="Times New Roman" w:eastAsia="仿宋" w:hAnsi="仿宋"/>
                <w:color w:val="000000"/>
                <w:kern w:val="0"/>
                <w:sz w:val="28"/>
                <w:szCs w:val="28"/>
              </w:rPr>
              <w:t>省财政厅关于调整工伤保险定期待遇的实施意见》（苏</w:t>
            </w:r>
            <w:proofErr w:type="gramStart"/>
            <w:r w:rsidRPr="00954E20">
              <w:rPr>
                <w:rFonts w:ascii="Times New Roman" w:eastAsia="仿宋" w:hAnsi="仿宋"/>
                <w:color w:val="000000"/>
                <w:kern w:val="0"/>
                <w:sz w:val="28"/>
                <w:szCs w:val="28"/>
              </w:rPr>
              <w:t>人社发</w:t>
            </w:r>
            <w:proofErr w:type="gramEnd"/>
            <w:r w:rsidRPr="00954E20">
              <w:rPr>
                <w:rFonts w:ascii="Times New Roman" w:eastAsia="仿宋" w:hAnsi="仿宋"/>
                <w:color w:val="000000"/>
                <w:kern w:val="0"/>
                <w:sz w:val="28"/>
                <w:szCs w:val="28"/>
              </w:rPr>
              <w:t>〔</w:t>
            </w:r>
            <w:r w:rsidRPr="00954E20">
              <w:rPr>
                <w:rFonts w:ascii="Times New Roman" w:eastAsia="仿宋" w:hAnsi="Times New Roman"/>
                <w:color w:val="000000"/>
                <w:kern w:val="0"/>
                <w:sz w:val="28"/>
                <w:szCs w:val="28"/>
              </w:rPr>
              <w:t>2018</w:t>
            </w:r>
            <w:r w:rsidRPr="00954E20">
              <w:rPr>
                <w:rFonts w:ascii="Times New Roman" w:eastAsia="仿宋" w:hAnsi="仿宋"/>
                <w:color w:val="000000"/>
                <w:kern w:val="0"/>
                <w:sz w:val="28"/>
                <w:szCs w:val="28"/>
              </w:rPr>
              <w:t>〕</w:t>
            </w:r>
            <w:r w:rsidRPr="00954E20">
              <w:rPr>
                <w:rFonts w:ascii="Times New Roman" w:eastAsia="仿宋" w:hAnsi="Times New Roman"/>
                <w:color w:val="000000"/>
                <w:kern w:val="0"/>
                <w:sz w:val="28"/>
                <w:szCs w:val="28"/>
              </w:rPr>
              <w:t>204</w:t>
            </w:r>
            <w:r w:rsidRPr="00954E20">
              <w:rPr>
                <w:rFonts w:ascii="Times New Roman" w:eastAsia="仿宋" w:hAnsi="仿宋"/>
                <w:color w:val="000000"/>
                <w:kern w:val="0"/>
                <w:sz w:val="28"/>
                <w:szCs w:val="28"/>
              </w:rPr>
              <w:t>号）规定了调整范围和调整时间。</w:t>
            </w:r>
          </w:p>
        </w:tc>
      </w:tr>
      <w:tr w:rsidR="001A178A" w:rsidRPr="00D922AA" w:rsidTr="005775AC">
        <w:trPr>
          <w:trHeight w:val="4817"/>
        </w:trPr>
        <w:tc>
          <w:tcPr>
            <w:tcW w:w="4616" w:type="dxa"/>
            <w:vAlign w:val="center"/>
          </w:tcPr>
          <w:p w:rsidR="001A178A" w:rsidRPr="00954E20" w:rsidRDefault="001A178A" w:rsidP="005775AC">
            <w:pPr>
              <w:widowControl/>
              <w:spacing w:line="400" w:lineRule="exact"/>
              <w:rPr>
                <w:rFonts w:ascii="Times New Roman" w:eastAsia="仿宋" w:hAnsi="Times New Roman"/>
                <w:color w:val="000000"/>
                <w:kern w:val="0"/>
                <w:sz w:val="28"/>
                <w:szCs w:val="28"/>
              </w:rPr>
            </w:pPr>
          </w:p>
        </w:tc>
        <w:tc>
          <w:tcPr>
            <w:tcW w:w="4564" w:type="dxa"/>
            <w:vAlign w:val="center"/>
          </w:tcPr>
          <w:p w:rsidR="001A178A" w:rsidRPr="00954E20" w:rsidRDefault="001A178A" w:rsidP="005775AC">
            <w:pPr>
              <w:spacing w:line="36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增加第三十五条</w:t>
            </w:r>
          </w:p>
          <w:p w:rsidR="001A178A" w:rsidRPr="00305C9A" w:rsidRDefault="001A178A" w:rsidP="005775AC">
            <w:pPr>
              <w:spacing w:line="360" w:lineRule="exact"/>
              <w:rPr>
                <w:rFonts w:ascii="Times New Roman" w:eastAsia="仿宋" w:hAnsi="仿宋"/>
                <w:color w:val="000000"/>
                <w:kern w:val="0"/>
                <w:sz w:val="28"/>
                <w:szCs w:val="28"/>
              </w:rPr>
            </w:pPr>
            <w:r w:rsidRPr="00954E20">
              <w:rPr>
                <w:rFonts w:ascii="Times New Roman" w:eastAsia="仿宋" w:hAnsi="仿宋"/>
                <w:color w:val="000000"/>
                <w:kern w:val="0"/>
                <w:sz w:val="28"/>
                <w:szCs w:val="28"/>
              </w:rPr>
              <w:t>有下列情形之一的，</w:t>
            </w:r>
            <w:r>
              <w:rPr>
                <w:rFonts w:ascii="Times New Roman" w:eastAsia="仿宋" w:hAnsi="仿宋"/>
                <w:color w:val="000000"/>
                <w:kern w:val="0"/>
                <w:sz w:val="28"/>
                <w:szCs w:val="28"/>
              </w:rPr>
              <w:t>劳动能力鉴定委员会不再受理其本次伤残的劳动能力复查鉴定申请</w:t>
            </w:r>
            <w:r w:rsidRPr="00954E20">
              <w:rPr>
                <w:rFonts w:ascii="Times New Roman" w:eastAsia="仿宋" w:hAnsi="仿宋"/>
                <w:color w:val="000000"/>
                <w:kern w:val="0"/>
                <w:sz w:val="28"/>
                <w:szCs w:val="28"/>
              </w:rPr>
              <w:t>：</w:t>
            </w:r>
          </w:p>
          <w:p w:rsidR="001A178A" w:rsidRPr="00954E20" w:rsidRDefault="001A178A" w:rsidP="005775AC">
            <w:pPr>
              <w:spacing w:line="36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（一）职工停工留薪期满后死亡的；</w:t>
            </w:r>
          </w:p>
          <w:p w:rsidR="001A178A" w:rsidRPr="00954E20" w:rsidRDefault="001A178A" w:rsidP="005775AC">
            <w:pPr>
              <w:spacing w:line="36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（二）五至十级工伤职工依法与用人单位解除或终止劳动关系，并且按规定享受工伤保险待遇的；</w:t>
            </w:r>
          </w:p>
          <w:p w:rsidR="001A178A" w:rsidRPr="00954E20" w:rsidRDefault="001A178A" w:rsidP="005775AC">
            <w:pPr>
              <w:spacing w:line="36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（三）未构成伤残等级，依法与用人单位解除或终止劳动关系的。</w:t>
            </w:r>
          </w:p>
          <w:p w:rsidR="001A178A" w:rsidRPr="00954E20" w:rsidRDefault="001A178A" w:rsidP="005775AC">
            <w:pPr>
              <w:spacing w:line="36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原第三十五条变更为第三十六条</w:t>
            </w:r>
          </w:p>
        </w:tc>
        <w:tc>
          <w:tcPr>
            <w:tcW w:w="4820" w:type="dxa"/>
            <w:vAlign w:val="center"/>
          </w:tcPr>
          <w:p w:rsidR="001A178A" w:rsidRPr="00954E20" w:rsidRDefault="001A178A" w:rsidP="005775AC">
            <w:pPr>
              <w:widowControl/>
              <w:spacing w:line="36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《江苏省实施〈工伤保险条例〉办法》（省政府令第</w:t>
            </w:r>
            <w:r w:rsidRPr="00954E20">
              <w:rPr>
                <w:rFonts w:ascii="Times New Roman" w:eastAsia="仿宋" w:hAnsi="Times New Roman"/>
                <w:color w:val="000000"/>
                <w:kern w:val="0"/>
                <w:sz w:val="28"/>
                <w:szCs w:val="28"/>
              </w:rPr>
              <w:t>103</w:t>
            </w:r>
            <w:r w:rsidRPr="00954E20">
              <w:rPr>
                <w:rFonts w:ascii="Times New Roman" w:eastAsia="仿宋" w:hAnsi="仿宋"/>
                <w:color w:val="000000"/>
                <w:kern w:val="0"/>
                <w:sz w:val="28"/>
                <w:szCs w:val="28"/>
              </w:rPr>
              <w:t>号）第</w:t>
            </w:r>
            <w:r w:rsidRPr="00954E20">
              <w:rPr>
                <w:rFonts w:ascii="Times New Roman" w:eastAsia="仿宋" w:hAnsi="Times New Roman"/>
                <w:color w:val="000000"/>
                <w:kern w:val="0"/>
                <w:sz w:val="28"/>
                <w:szCs w:val="28"/>
              </w:rPr>
              <w:t>29</w:t>
            </w:r>
            <w:r w:rsidRPr="00954E20">
              <w:rPr>
                <w:rFonts w:ascii="Times New Roman" w:eastAsia="仿宋" w:hAnsi="仿宋"/>
                <w:color w:val="000000"/>
                <w:kern w:val="0"/>
                <w:sz w:val="28"/>
                <w:szCs w:val="28"/>
              </w:rPr>
              <w:t>条规定了工伤保险关系终止情形，根据实际工作情况，应细化</w:t>
            </w:r>
            <w:r>
              <w:rPr>
                <w:rFonts w:ascii="Times New Roman" w:eastAsia="仿宋" w:hAnsi="仿宋"/>
                <w:color w:val="000000"/>
                <w:kern w:val="0"/>
                <w:sz w:val="28"/>
                <w:szCs w:val="28"/>
              </w:rPr>
              <w:t>劳动能力鉴定委员会不再受理其本次伤残的劳动能力复查鉴定申请情形</w:t>
            </w:r>
            <w:r w:rsidRPr="00954E20">
              <w:rPr>
                <w:rFonts w:ascii="Times New Roman" w:eastAsia="仿宋" w:hAnsi="仿宋"/>
                <w:color w:val="000000"/>
                <w:kern w:val="0"/>
                <w:sz w:val="28"/>
                <w:szCs w:val="28"/>
              </w:rPr>
              <w:t>。</w:t>
            </w:r>
          </w:p>
        </w:tc>
      </w:tr>
      <w:tr w:rsidR="001A178A" w:rsidRPr="00D922AA" w:rsidTr="005775AC">
        <w:trPr>
          <w:trHeight w:val="3265"/>
        </w:trPr>
        <w:tc>
          <w:tcPr>
            <w:tcW w:w="4616" w:type="dxa"/>
            <w:vAlign w:val="center"/>
          </w:tcPr>
          <w:p w:rsidR="001A178A" w:rsidRPr="00954E20" w:rsidRDefault="001A178A" w:rsidP="005775AC">
            <w:pPr>
              <w:widowControl/>
              <w:spacing w:line="36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lastRenderedPageBreak/>
              <w:t>第三十六条</w:t>
            </w:r>
            <w:r w:rsidRPr="00954E20">
              <w:rPr>
                <w:rFonts w:ascii="Times New Roman" w:eastAsia="仿宋" w:hAnsi="Times New Roman"/>
                <w:color w:val="000000"/>
                <w:kern w:val="0"/>
                <w:sz w:val="28"/>
                <w:szCs w:val="28"/>
              </w:rPr>
              <w:t xml:space="preserve">  </w:t>
            </w:r>
            <w:r w:rsidRPr="00954E20">
              <w:rPr>
                <w:rFonts w:ascii="Times New Roman" w:eastAsia="仿宋" w:hAnsi="仿宋"/>
                <w:color w:val="000000"/>
                <w:kern w:val="0"/>
                <w:sz w:val="28"/>
                <w:szCs w:val="28"/>
              </w:rPr>
              <w:t>市工伤保险经办机构每年年初根据</w:t>
            </w:r>
            <w:r w:rsidRPr="00954E20">
              <w:rPr>
                <w:rFonts w:ascii="Times New Roman" w:eastAsia="仿宋" w:hAnsi="Times New Roman"/>
                <w:color w:val="000000"/>
                <w:kern w:val="0"/>
                <w:sz w:val="28"/>
                <w:szCs w:val="28"/>
              </w:rPr>
              <w:t>“</w:t>
            </w:r>
            <w:r w:rsidRPr="00954E20">
              <w:rPr>
                <w:rFonts w:ascii="Times New Roman" w:eastAsia="仿宋" w:hAnsi="仿宋"/>
                <w:color w:val="000000"/>
                <w:kern w:val="0"/>
                <w:sz w:val="28"/>
                <w:szCs w:val="28"/>
              </w:rPr>
              <w:t>以支定收</w:t>
            </w:r>
            <w:r w:rsidRPr="00954E20">
              <w:rPr>
                <w:rFonts w:ascii="Times New Roman" w:eastAsia="仿宋" w:hAnsi="Times New Roman"/>
                <w:color w:val="000000"/>
                <w:kern w:val="0"/>
                <w:sz w:val="28"/>
                <w:szCs w:val="28"/>
              </w:rPr>
              <w:t>”</w:t>
            </w:r>
            <w:r w:rsidRPr="00954E20">
              <w:rPr>
                <w:rFonts w:ascii="Times New Roman" w:eastAsia="仿宋" w:hAnsi="仿宋"/>
                <w:color w:val="000000"/>
                <w:kern w:val="0"/>
                <w:sz w:val="28"/>
                <w:szCs w:val="28"/>
              </w:rPr>
              <w:t>的原则编制工伤保险基金年度计划，报市人力资源和社会保障局、市财政局核准后，由市人民政府下发执行。</w:t>
            </w:r>
          </w:p>
          <w:p w:rsidR="001A178A" w:rsidRPr="00954E20" w:rsidRDefault="001A178A" w:rsidP="005775AC">
            <w:pPr>
              <w:spacing w:line="36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第三十七条</w:t>
            </w:r>
            <w:r w:rsidRPr="00954E20">
              <w:rPr>
                <w:rFonts w:ascii="Times New Roman" w:eastAsia="仿宋" w:hAnsi="Times New Roman"/>
                <w:color w:val="000000"/>
                <w:kern w:val="0"/>
                <w:sz w:val="28"/>
                <w:szCs w:val="28"/>
              </w:rPr>
              <w:t xml:space="preserve">  </w:t>
            </w:r>
            <w:r w:rsidRPr="00954E20">
              <w:rPr>
                <w:rFonts w:ascii="Times New Roman" w:eastAsia="仿宋" w:hAnsi="仿宋"/>
                <w:color w:val="000000"/>
                <w:kern w:val="0"/>
                <w:sz w:val="28"/>
                <w:szCs w:val="28"/>
              </w:rPr>
              <w:t>市工伤保险经办机构统一编制全市工伤保险基金收支预决算，报市人力资源和社会保障局、市财政局批准并组织实施。</w:t>
            </w:r>
          </w:p>
        </w:tc>
        <w:tc>
          <w:tcPr>
            <w:tcW w:w="4564" w:type="dxa"/>
            <w:vAlign w:val="center"/>
          </w:tcPr>
          <w:p w:rsidR="001A178A" w:rsidRPr="00954E20" w:rsidRDefault="001A178A" w:rsidP="005775AC">
            <w:pPr>
              <w:widowControl/>
              <w:spacing w:line="36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第三十七条</w:t>
            </w:r>
            <w:r w:rsidRPr="00954E20">
              <w:rPr>
                <w:rFonts w:ascii="Times New Roman" w:eastAsia="仿宋" w:hAnsi="Times New Roman"/>
                <w:color w:val="000000"/>
                <w:kern w:val="0"/>
                <w:sz w:val="28"/>
                <w:szCs w:val="28"/>
              </w:rPr>
              <w:t xml:space="preserve">  </w:t>
            </w:r>
            <w:r w:rsidRPr="00954E20">
              <w:rPr>
                <w:rFonts w:ascii="Times New Roman" w:eastAsia="仿宋" w:hAnsi="仿宋"/>
                <w:color w:val="000000"/>
                <w:kern w:val="0"/>
                <w:sz w:val="28"/>
                <w:szCs w:val="28"/>
              </w:rPr>
              <w:t>市工伤保险经办机构统一编制全市工伤保险基金年度计划和工伤保险基金收支预决算，报省人力资源社会保障部门、省税务部门、省财政部门编制审核后组织实施。</w:t>
            </w:r>
          </w:p>
        </w:tc>
        <w:tc>
          <w:tcPr>
            <w:tcW w:w="4820" w:type="dxa"/>
            <w:vAlign w:val="center"/>
          </w:tcPr>
          <w:p w:rsidR="001A178A" w:rsidRPr="00954E20" w:rsidRDefault="001A178A" w:rsidP="005775AC">
            <w:pPr>
              <w:widowControl/>
              <w:spacing w:line="36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《省政府办公厅关于江苏省工伤保险省级统筹的实施意见》（苏政办发〔</w:t>
            </w:r>
            <w:r w:rsidRPr="00954E20">
              <w:rPr>
                <w:rFonts w:ascii="Times New Roman" w:eastAsia="仿宋" w:hAnsi="Times New Roman"/>
                <w:color w:val="000000"/>
                <w:kern w:val="0"/>
                <w:sz w:val="28"/>
                <w:szCs w:val="28"/>
              </w:rPr>
              <w:t>2020</w:t>
            </w:r>
            <w:r w:rsidRPr="00954E20">
              <w:rPr>
                <w:rFonts w:ascii="Times New Roman" w:eastAsia="仿宋" w:hAnsi="仿宋"/>
                <w:color w:val="000000"/>
                <w:kern w:val="0"/>
                <w:sz w:val="28"/>
                <w:szCs w:val="28"/>
              </w:rPr>
              <w:t>〕</w:t>
            </w:r>
            <w:r w:rsidRPr="00954E20">
              <w:rPr>
                <w:rFonts w:ascii="Times New Roman" w:eastAsia="仿宋" w:hAnsi="Times New Roman"/>
                <w:color w:val="000000"/>
                <w:kern w:val="0"/>
                <w:sz w:val="28"/>
                <w:szCs w:val="28"/>
              </w:rPr>
              <w:t>3</w:t>
            </w:r>
            <w:r w:rsidRPr="00954E20">
              <w:rPr>
                <w:rFonts w:ascii="Times New Roman" w:eastAsia="仿宋" w:hAnsi="仿宋"/>
                <w:color w:val="000000"/>
                <w:kern w:val="0"/>
                <w:sz w:val="28"/>
                <w:szCs w:val="28"/>
              </w:rPr>
              <w:t>号）规定全省统一的工伤保险基金预决算管理制度。</w:t>
            </w:r>
          </w:p>
        </w:tc>
      </w:tr>
      <w:tr w:rsidR="001A178A" w:rsidRPr="00D922AA" w:rsidTr="005775AC">
        <w:trPr>
          <w:trHeight w:val="2784"/>
        </w:trPr>
        <w:tc>
          <w:tcPr>
            <w:tcW w:w="4616" w:type="dxa"/>
            <w:vAlign w:val="center"/>
          </w:tcPr>
          <w:p w:rsidR="001A178A" w:rsidRPr="00954E20" w:rsidRDefault="001A178A" w:rsidP="005775AC">
            <w:pPr>
              <w:widowControl/>
              <w:spacing w:line="40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第三十八条</w:t>
            </w:r>
            <w:r w:rsidRPr="00954E20">
              <w:rPr>
                <w:rFonts w:ascii="Times New Roman" w:eastAsia="仿宋" w:hAnsi="Times New Roman"/>
                <w:color w:val="000000"/>
                <w:kern w:val="0"/>
                <w:sz w:val="28"/>
                <w:szCs w:val="28"/>
              </w:rPr>
              <w:t xml:space="preserve">  </w:t>
            </w:r>
            <w:r w:rsidRPr="00954E20">
              <w:rPr>
                <w:rFonts w:ascii="Times New Roman" w:eastAsia="仿宋" w:hAnsi="仿宋"/>
                <w:color w:val="000000"/>
                <w:kern w:val="0"/>
                <w:sz w:val="28"/>
                <w:szCs w:val="28"/>
              </w:rPr>
              <w:t>市工伤保险经办机构统一设立会计科目，对市区、各县（市）和通州区工伤保险基金实行单独核算、分户记账管理。市、各县（市）和通州区工伤保险经办机构分别开设工伤保险基金财政专户和支出户，用于工伤保险费的收缴和待遇支付。</w:t>
            </w:r>
          </w:p>
        </w:tc>
        <w:tc>
          <w:tcPr>
            <w:tcW w:w="4564" w:type="dxa"/>
            <w:vAlign w:val="center"/>
          </w:tcPr>
          <w:p w:rsidR="001A178A" w:rsidRPr="00954E20" w:rsidRDefault="001A178A" w:rsidP="005775AC">
            <w:pPr>
              <w:widowControl/>
              <w:spacing w:line="40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第三十八条</w:t>
            </w:r>
            <w:r w:rsidRPr="00954E20">
              <w:rPr>
                <w:rFonts w:ascii="Times New Roman" w:eastAsia="仿宋" w:hAnsi="Times New Roman"/>
                <w:color w:val="000000"/>
                <w:kern w:val="0"/>
                <w:sz w:val="28"/>
                <w:szCs w:val="28"/>
              </w:rPr>
              <w:t xml:space="preserve">   </w:t>
            </w:r>
            <w:r w:rsidRPr="00954E20">
              <w:rPr>
                <w:rFonts w:ascii="Times New Roman" w:eastAsia="仿宋" w:hAnsi="仿宋"/>
                <w:color w:val="000000"/>
                <w:kern w:val="0"/>
                <w:sz w:val="28"/>
                <w:szCs w:val="28"/>
              </w:rPr>
              <w:t>市工伤保险经办机构统一设立会计科目，对市区、各县（市）工伤保险基金实行分户记账管理。市、各县（市）工伤保险经办机构分别开设工伤保险基金支出户，用于工伤保险待遇支付。</w:t>
            </w:r>
          </w:p>
        </w:tc>
        <w:tc>
          <w:tcPr>
            <w:tcW w:w="4820" w:type="dxa"/>
            <w:vAlign w:val="center"/>
          </w:tcPr>
          <w:p w:rsidR="001A178A" w:rsidRPr="00954E20" w:rsidRDefault="001A178A" w:rsidP="005775AC">
            <w:pPr>
              <w:widowControl/>
              <w:spacing w:line="40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通州区工伤保险经办机构已合并至市工伤保险经办机构。</w:t>
            </w:r>
          </w:p>
          <w:p w:rsidR="001A178A" w:rsidRPr="00954E20" w:rsidRDefault="001A178A" w:rsidP="005775AC">
            <w:pPr>
              <w:widowControl/>
              <w:spacing w:line="40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工伤保险基金实行市级财政专户管理。</w:t>
            </w:r>
          </w:p>
        </w:tc>
      </w:tr>
      <w:tr w:rsidR="001A178A" w:rsidRPr="00D922AA" w:rsidTr="005775AC">
        <w:trPr>
          <w:trHeight w:val="2486"/>
        </w:trPr>
        <w:tc>
          <w:tcPr>
            <w:tcW w:w="4616" w:type="dxa"/>
            <w:vAlign w:val="center"/>
          </w:tcPr>
          <w:p w:rsidR="001A178A" w:rsidRPr="00954E20" w:rsidRDefault="001A178A" w:rsidP="005775AC">
            <w:pPr>
              <w:widowControl/>
              <w:spacing w:line="40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第三十九条</w:t>
            </w:r>
            <w:r w:rsidRPr="00954E20">
              <w:rPr>
                <w:rFonts w:ascii="Times New Roman" w:eastAsia="仿宋" w:hAnsi="Times New Roman"/>
                <w:color w:val="000000"/>
                <w:kern w:val="0"/>
                <w:sz w:val="28"/>
                <w:szCs w:val="28"/>
              </w:rPr>
              <w:t xml:space="preserve">  </w:t>
            </w:r>
            <w:r w:rsidRPr="00954E20">
              <w:rPr>
                <w:rFonts w:ascii="Times New Roman" w:eastAsia="仿宋" w:hAnsi="仿宋"/>
                <w:color w:val="000000"/>
                <w:kern w:val="0"/>
                <w:sz w:val="28"/>
                <w:szCs w:val="28"/>
              </w:rPr>
              <w:t>各县（市）、通州区和地方税务部门应将征收的工伤保险费存入当地工伤保险基金财政专户，各县（市）和通州区财政部门应将当月征收的工伤保险费及时上缴至市工伤保险基金财政专户。</w:t>
            </w:r>
          </w:p>
        </w:tc>
        <w:tc>
          <w:tcPr>
            <w:tcW w:w="4564" w:type="dxa"/>
            <w:vAlign w:val="center"/>
          </w:tcPr>
          <w:p w:rsidR="001A178A" w:rsidRPr="00954E20" w:rsidRDefault="001A178A" w:rsidP="005775AC">
            <w:pPr>
              <w:widowControl/>
              <w:spacing w:line="40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第三十九条</w:t>
            </w:r>
            <w:r w:rsidRPr="00954E20">
              <w:rPr>
                <w:rFonts w:ascii="Times New Roman" w:eastAsia="仿宋" w:hAnsi="Times New Roman"/>
                <w:color w:val="000000"/>
                <w:kern w:val="0"/>
                <w:sz w:val="28"/>
                <w:szCs w:val="28"/>
              </w:rPr>
              <w:t xml:space="preserve">  </w:t>
            </w:r>
            <w:r w:rsidRPr="00954E20">
              <w:rPr>
                <w:rFonts w:ascii="Times New Roman" w:eastAsia="仿宋" w:hAnsi="仿宋"/>
                <w:color w:val="000000"/>
                <w:kern w:val="0"/>
                <w:sz w:val="28"/>
                <w:szCs w:val="28"/>
              </w:rPr>
              <w:t>市区、各县（市）工伤保险当期基金收入由征缴部门全额及时缴入市级财政专户。</w:t>
            </w:r>
          </w:p>
          <w:p w:rsidR="001A178A" w:rsidRPr="00954E20" w:rsidRDefault="001A178A" w:rsidP="005775AC">
            <w:pPr>
              <w:widowControl/>
              <w:spacing w:line="40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市工伤保险经办机构根据预算，统一向市级财政部门申报月度资金使用计划，财政部门按月及时拨付。</w:t>
            </w:r>
          </w:p>
        </w:tc>
        <w:tc>
          <w:tcPr>
            <w:tcW w:w="4820" w:type="dxa"/>
            <w:vAlign w:val="center"/>
          </w:tcPr>
          <w:p w:rsidR="001A178A" w:rsidRPr="00954E20" w:rsidRDefault="001A178A" w:rsidP="005775AC">
            <w:pPr>
              <w:widowControl/>
              <w:spacing w:line="40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通州区工伤保险经办机构已合并至市工伤保险经办机构。</w:t>
            </w:r>
          </w:p>
          <w:p w:rsidR="001A178A" w:rsidRPr="00954E20" w:rsidRDefault="001A178A" w:rsidP="005775AC">
            <w:pPr>
              <w:widowControl/>
              <w:spacing w:line="40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工伤保险基金实行市级财政专户管理。</w:t>
            </w:r>
          </w:p>
        </w:tc>
      </w:tr>
      <w:tr w:rsidR="001A178A" w:rsidRPr="00D922AA" w:rsidTr="005775AC">
        <w:trPr>
          <w:trHeight w:hRule="exact" w:val="2552"/>
        </w:trPr>
        <w:tc>
          <w:tcPr>
            <w:tcW w:w="4616" w:type="dxa"/>
            <w:vAlign w:val="center"/>
          </w:tcPr>
          <w:p w:rsidR="001A178A" w:rsidRPr="00954E20" w:rsidRDefault="001A178A" w:rsidP="005775AC">
            <w:pPr>
              <w:widowControl/>
              <w:spacing w:line="40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lastRenderedPageBreak/>
              <w:t>第四十条</w:t>
            </w:r>
            <w:r w:rsidRPr="00954E20">
              <w:rPr>
                <w:rFonts w:ascii="Times New Roman" w:eastAsia="仿宋" w:hAnsi="Times New Roman"/>
                <w:color w:val="000000"/>
                <w:kern w:val="0"/>
                <w:sz w:val="28"/>
                <w:szCs w:val="28"/>
              </w:rPr>
              <w:t xml:space="preserve">  </w:t>
            </w:r>
            <w:r w:rsidRPr="00954E20">
              <w:rPr>
                <w:rFonts w:ascii="Times New Roman" w:eastAsia="仿宋" w:hAnsi="仿宋"/>
                <w:color w:val="000000"/>
                <w:kern w:val="0"/>
                <w:sz w:val="28"/>
                <w:szCs w:val="28"/>
              </w:rPr>
              <w:t>市区、各县（市）和通州区征收的工伤保险基金用于本地区工伤职工的工伤保险待遇、劳动能力鉴定以及法律、法规规定的各项支付。</w:t>
            </w:r>
          </w:p>
        </w:tc>
        <w:tc>
          <w:tcPr>
            <w:tcW w:w="4564" w:type="dxa"/>
            <w:vAlign w:val="center"/>
          </w:tcPr>
          <w:p w:rsidR="001A178A" w:rsidRPr="00954E20" w:rsidRDefault="001A178A" w:rsidP="005775AC">
            <w:pPr>
              <w:widowControl/>
              <w:spacing w:line="40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第四十条</w:t>
            </w:r>
            <w:r w:rsidRPr="00954E20">
              <w:rPr>
                <w:rFonts w:ascii="Times New Roman" w:eastAsia="仿宋" w:hAnsi="Times New Roman"/>
                <w:color w:val="000000"/>
                <w:kern w:val="0"/>
                <w:sz w:val="28"/>
                <w:szCs w:val="28"/>
              </w:rPr>
              <w:t xml:space="preserve">  </w:t>
            </w:r>
            <w:r w:rsidRPr="00954E20">
              <w:rPr>
                <w:rFonts w:ascii="Times New Roman" w:eastAsia="仿宋" w:hAnsi="仿宋"/>
                <w:color w:val="000000"/>
                <w:kern w:val="0"/>
                <w:sz w:val="28"/>
                <w:szCs w:val="28"/>
              </w:rPr>
              <w:t>工伤保险基金用于工伤职工的工伤保险待遇、劳动能力鉴定、工伤预防、工伤康复以及法律、法规规定的用于工伤保险的其他费用的支付。</w:t>
            </w:r>
          </w:p>
        </w:tc>
        <w:tc>
          <w:tcPr>
            <w:tcW w:w="4820" w:type="dxa"/>
            <w:vAlign w:val="center"/>
          </w:tcPr>
          <w:p w:rsidR="001A178A" w:rsidRPr="00954E20" w:rsidRDefault="001A178A" w:rsidP="005775AC">
            <w:pPr>
              <w:widowControl/>
              <w:spacing w:line="40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工伤保险基金实行市级财政专户管理。</w:t>
            </w:r>
          </w:p>
          <w:p w:rsidR="001A178A" w:rsidRPr="00954E20" w:rsidRDefault="001A178A" w:rsidP="005775AC">
            <w:pPr>
              <w:widowControl/>
              <w:spacing w:line="400" w:lineRule="exact"/>
              <w:rPr>
                <w:rFonts w:ascii="Times New Roman" w:eastAsia="仿宋" w:hAnsi="仿宋" w:hint="eastAsia"/>
                <w:color w:val="000000"/>
                <w:kern w:val="0"/>
                <w:sz w:val="28"/>
                <w:szCs w:val="28"/>
              </w:rPr>
            </w:pPr>
            <w:r w:rsidRPr="00954E20">
              <w:rPr>
                <w:rFonts w:ascii="Times New Roman" w:eastAsia="仿宋" w:hAnsi="仿宋"/>
                <w:color w:val="000000"/>
                <w:kern w:val="0"/>
                <w:sz w:val="28"/>
                <w:szCs w:val="28"/>
              </w:rPr>
              <w:t>根据《江苏省实施〈工伤保险条例〉办法》（省政府令第</w:t>
            </w:r>
            <w:r w:rsidRPr="00954E20">
              <w:rPr>
                <w:rFonts w:ascii="Times New Roman" w:eastAsia="仿宋" w:hAnsi="Times New Roman"/>
                <w:color w:val="000000"/>
                <w:kern w:val="0"/>
                <w:sz w:val="28"/>
                <w:szCs w:val="28"/>
              </w:rPr>
              <w:t>103</w:t>
            </w:r>
            <w:r w:rsidRPr="00954E20">
              <w:rPr>
                <w:rFonts w:ascii="Times New Roman" w:eastAsia="仿宋" w:hAnsi="仿宋"/>
                <w:color w:val="000000"/>
                <w:kern w:val="0"/>
                <w:sz w:val="28"/>
                <w:szCs w:val="28"/>
              </w:rPr>
              <w:t>号），规定基金的使用范围。</w:t>
            </w:r>
          </w:p>
        </w:tc>
      </w:tr>
      <w:tr w:rsidR="001A178A" w:rsidRPr="00D922AA" w:rsidTr="005775AC">
        <w:tc>
          <w:tcPr>
            <w:tcW w:w="4616" w:type="dxa"/>
            <w:vAlign w:val="center"/>
          </w:tcPr>
          <w:p w:rsidR="001A178A" w:rsidRPr="00954E20" w:rsidRDefault="001A178A" w:rsidP="005775AC">
            <w:pPr>
              <w:widowControl/>
              <w:spacing w:line="36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第四十一条</w:t>
            </w:r>
            <w:r w:rsidRPr="00954E20">
              <w:rPr>
                <w:rFonts w:ascii="Times New Roman" w:eastAsia="仿宋" w:hAnsi="Times New Roman"/>
                <w:color w:val="000000"/>
                <w:kern w:val="0"/>
                <w:sz w:val="28"/>
                <w:szCs w:val="28"/>
              </w:rPr>
              <w:t xml:space="preserve">  </w:t>
            </w:r>
            <w:r w:rsidRPr="00954E20">
              <w:rPr>
                <w:rFonts w:ascii="Times New Roman" w:eastAsia="仿宋" w:hAnsi="仿宋"/>
                <w:color w:val="000000"/>
                <w:kern w:val="0"/>
                <w:sz w:val="28"/>
                <w:szCs w:val="28"/>
              </w:rPr>
              <w:t>工伤保险基金实行风险储备金制度。</w:t>
            </w:r>
          </w:p>
          <w:p w:rsidR="001A178A" w:rsidRPr="00954E20" w:rsidRDefault="001A178A" w:rsidP="005775AC">
            <w:pPr>
              <w:widowControl/>
              <w:spacing w:line="36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（一）各工伤保险经办机构应按月将工伤保险费征缴总额的</w:t>
            </w:r>
            <w:r w:rsidRPr="00954E20">
              <w:rPr>
                <w:rFonts w:ascii="Times New Roman" w:eastAsia="仿宋" w:hAnsi="Times New Roman"/>
                <w:color w:val="000000"/>
                <w:kern w:val="0"/>
                <w:sz w:val="28"/>
                <w:szCs w:val="28"/>
              </w:rPr>
              <w:t>20%</w:t>
            </w:r>
            <w:r w:rsidRPr="00954E20">
              <w:rPr>
                <w:rFonts w:ascii="Times New Roman" w:eastAsia="仿宋" w:hAnsi="仿宋"/>
                <w:color w:val="000000"/>
                <w:kern w:val="0"/>
                <w:sz w:val="28"/>
                <w:szCs w:val="28"/>
              </w:rPr>
              <w:t>计入风险储备金，市工伤保险经办机构集中划入市工伤保险基金财政专户。</w:t>
            </w:r>
          </w:p>
          <w:p w:rsidR="001A178A" w:rsidRPr="00954E20" w:rsidRDefault="001A178A" w:rsidP="005775AC">
            <w:pPr>
              <w:widowControl/>
              <w:spacing w:line="36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（二）储备</w:t>
            </w:r>
            <w:proofErr w:type="gramStart"/>
            <w:r w:rsidRPr="00954E20">
              <w:rPr>
                <w:rFonts w:ascii="Times New Roman" w:eastAsia="仿宋" w:hAnsi="仿宋"/>
                <w:color w:val="000000"/>
                <w:kern w:val="0"/>
                <w:sz w:val="28"/>
                <w:szCs w:val="28"/>
              </w:rPr>
              <w:t>金达到</w:t>
            </w:r>
            <w:proofErr w:type="gramEnd"/>
            <w:r w:rsidRPr="00954E20">
              <w:rPr>
                <w:rFonts w:ascii="Times New Roman" w:eastAsia="仿宋" w:hAnsi="仿宋"/>
                <w:color w:val="000000"/>
                <w:kern w:val="0"/>
                <w:sz w:val="28"/>
                <w:szCs w:val="28"/>
              </w:rPr>
              <w:t>上年度工伤保险费用支出总额时不再提取。</w:t>
            </w:r>
          </w:p>
          <w:p w:rsidR="001A178A" w:rsidRPr="00954E20" w:rsidRDefault="001A178A" w:rsidP="005775AC">
            <w:pPr>
              <w:widowControl/>
              <w:spacing w:line="36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（三）储备金用于重、特大工伤事故导致的工伤保险基金大规模支付和完成当年征缴任务的市区、县（市）和通州区工伤保险基金收不抵支部分的调剂。</w:t>
            </w:r>
          </w:p>
          <w:p w:rsidR="001A178A" w:rsidRPr="00954E20" w:rsidRDefault="001A178A" w:rsidP="005775AC">
            <w:pPr>
              <w:widowControl/>
              <w:spacing w:line="36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（四）储备金不足以支付工伤待遇的，由市区、各县（市）和通州区财政部门垫付。</w:t>
            </w:r>
          </w:p>
        </w:tc>
        <w:tc>
          <w:tcPr>
            <w:tcW w:w="4564" w:type="dxa"/>
            <w:vAlign w:val="center"/>
          </w:tcPr>
          <w:p w:rsidR="001A178A" w:rsidRPr="00954E20" w:rsidRDefault="001A178A" w:rsidP="005775AC">
            <w:pPr>
              <w:widowControl/>
              <w:spacing w:line="36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第四十一条</w:t>
            </w:r>
            <w:r w:rsidRPr="00954E20">
              <w:rPr>
                <w:rFonts w:ascii="Times New Roman" w:eastAsia="仿宋" w:hAnsi="Times New Roman"/>
                <w:color w:val="000000"/>
                <w:kern w:val="0"/>
                <w:sz w:val="28"/>
                <w:szCs w:val="28"/>
              </w:rPr>
              <w:t xml:space="preserve">  </w:t>
            </w:r>
            <w:r w:rsidRPr="00954E20">
              <w:rPr>
                <w:rFonts w:ascii="Times New Roman" w:eastAsia="仿宋" w:hAnsi="仿宋"/>
                <w:color w:val="000000"/>
                <w:kern w:val="0"/>
                <w:sz w:val="28"/>
                <w:szCs w:val="28"/>
              </w:rPr>
              <w:t>工伤保险基金按照省工伤保险统筹意见实行省级风险储备金制度。</w:t>
            </w:r>
          </w:p>
        </w:tc>
        <w:tc>
          <w:tcPr>
            <w:tcW w:w="4820" w:type="dxa"/>
            <w:vAlign w:val="center"/>
          </w:tcPr>
          <w:p w:rsidR="001A178A" w:rsidRPr="00954E20" w:rsidRDefault="001A178A" w:rsidP="005775AC">
            <w:pPr>
              <w:widowControl/>
              <w:spacing w:line="360" w:lineRule="exact"/>
              <w:rPr>
                <w:rFonts w:ascii="Times New Roman" w:eastAsia="仿宋" w:hAnsi="Times New Roman" w:hint="eastAsia"/>
                <w:color w:val="000000"/>
                <w:kern w:val="0"/>
                <w:sz w:val="28"/>
                <w:szCs w:val="28"/>
              </w:rPr>
            </w:pPr>
            <w:r w:rsidRPr="00954E20">
              <w:rPr>
                <w:rFonts w:ascii="Times New Roman" w:eastAsia="仿宋" w:hAnsi="仿宋"/>
                <w:color w:val="000000"/>
                <w:kern w:val="0"/>
                <w:sz w:val="28"/>
                <w:szCs w:val="28"/>
              </w:rPr>
              <w:t>《省政府办公厅关于江苏省工伤保险省级统筹的实施意见》（苏政办发〔</w:t>
            </w:r>
            <w:r w:rsidRPr="00954E20">
              <w:rPr>
                <w:rFonts w:ascii="Times New Roman" w:eastAsia="仿宋" w:hAnsi="Times New Roman"/>
                <w:color w:val="000000"/>
                <w:kern w:val="0"/>
                <w:sz w:val="28"/>
                <w:szCs w:val="28"/>
              </w:rPr>
              <w:t>2020</w:t>
            </w:r>
            <w:r w:rsidRPr="00954E20">
              <w:rPr>
                <w:rFonts w:ascii="Times New Roman" w:eastAsia="仿宋" w:hAnsi="仿宋"/>
                <w:color w:val="000000"/>
                <w:kern w:val="0"/>
                <w:sz w:val="28"/>
                <w:szCs w:val="28"/>
              </w:rPr>
              <w:t>〕</w:t>
            </w:r>
            <w:r w:rsidRPr="00954E20">
              <w:rPr>
                <w:rFonts w:ascii="Times New Roman" w:eastAsia="仿宋" w:hAnsi="Times New Roman"/>
                <w:color w:val="000000"/>
                <w:kern w:val="0"/>
                <w:sz w:val="28"/>
                <w:szCs w:val="28"/>
              </w:rPr>
              <w:t>3</w:t>
            </w:r>
            <w:r w:rsidRPr="00954E20">
              <w:rPr>
                <w:rFonts w:ascii="Times New Roman" w:eastAsia="仿宋" w:hAnsi="仿宋"/>
                <w:color w:val="000000"/>
                <w:kern w:val="0"/>
                <w:sz w:val="28"/>
                <w:szCs w:val="28"/>
              </w:rPr>
              <w:t>号）规定了省级储备金制度，我市制定的制度不宜再实行。</w:t>
            </w:r>
          </w:p>
        </w:tc>
      </w:tr>
      <w:tr w:rsidR="001A178A" w:rsidRPr="00D922AA" w:rsidTr="005775AC">
        <w:trPr>
          <w:trHeight w:val="2798"/>
        </w:trPr>
        <w:tc>
          <w:tcPr>
            <w:tcW w:w="4616" w:type="dxa"/>
            <w:vAlign w:val="center"/>
          </w:tcPr>
          <w:p w:rsidR="001A178A" w:rsidRPr="00954E20" w:rsidRDefault="001A178A" w:rsidP="005775AC">
            <w:pPr>
              <w:widowControl/>
              <w:spacing w:line="36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lastRenderedPageBreak/>
              <w:t>第四十二条</w:t>
            </w:r>
            <w:r w:rsidRPr="00954E20">
              <w:rPr>
                <w:rFonts w:ascii="Times New Roman" w:eastAsia="仿宋" w:hAnsi="Times New Roman"/>
                <w:color w:val="000000"/>
                <w:kern w:val="0"/>
                <w:sz w:val="28"/>
                <w:szCs w:val="28"/>
              </w:rPr>
              <w:t xml:space="preserve">  </w:t>
            </w:r>
            <w:r w:rsidRPr="00954E20">
              <w:rPr>
                <w:rFonts w:ascii="Times New Roman" w:eastAsia="仿宋" w:hAnsi="仿宋"/>
                <w:color w:val="000000"/>
                <w:kern w:val="0"/>
                <w:sz w:val="28"/>
                <w:szCs w:val="28"/>
              </w:rPr>
              <w:t>各县（市）和通州区工伤保险经办机构按月向市工伤保险经办机构申报工伤待遇支付计划，经审核批准，市财政部门按核定额度将资金拨入市工伤保险经办机构支出户，由市工伤保险经办机构核拨到各县（市）和通州区支出户。</w:t>
            </w:r>
          </w:p>
        </w:tc>
        <w:tc>
          <w:tcPr>
            <w:tcW w:w="4564" w:type="dxa"/>
            <w:vAlign w:val="center"/>
          </w:tcPr>
          <w:p w:rsidR="001A178A" w:rsidRPr="00954E20" w:rsidRDefault="001A178A" w:rsidP="005775AC">
            <w:pPr>
              <w:widowControl/>
              <w:spacing w:line="36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第四十二条</w:t>
            </w:r>
            <w:r w:rsidRPr="00954E20">
              <w:rPr>
                <w:rFonts w:ascii="Times New Roman" w:eastAsia="仿宋" w:hAnsi="Times New Roman"/>
                <w:color w:val="000000"/>
                <w:kern w:val="0"/>
                <w:sz w:val="28"/>
                <w:szCs w:val="28"/>
              </w:rPr>
              <w:t xml:space="preserve">  </w:t>
            </w:r>
            <w:r w:rsidRPr="00954E20">
              <w:rPr>
                <w:rFonts w:ascii="Times New Roman" w:eastAsia="仿宋" w:hAnsi="仿宋"/>
                <w:color w:val="000000"/>
                <w:kern w:val="0"/>
                <w:sz w:val="28"/>
                <w:szCs w:val="28"/>
              </w:rPr>
              <w:t>各县（市）工伤保险经办机构按月向市工伤保险经办机构申报工伤待遇支付计划，经审核批准，市财政部门按核定额度将资金拨入市工伤保险经办机构支出户，由市工伤保险经办机构核拨到各县（市）支出户。</w:t>
            </w:r>
          </w:p>
        </w:tc>
        <w:tc>
          <w:tcPr>
            <w:tcW w:w="4820" w:type="dxa"/>
            <w:vAlign w:val="center"/>
          </w:tcPr>
          <w:p w:rsidR="001A178A" w:rsidRPr="00954E20" w:rsidRDefault="001A178A" w:rsidP="005775AC">
            <w:pPr>
              <w:widowControl/>
              <w:spacing w:line="360" w:lineRule="exact"/>
              <w:rPr>
                <w:rFonts w:ascii="Times New Roman" w:eastAsia="仿宋" w:hAnsi="Times New Roman" w:hint="eastAsia"/>
                <w:color w:val="000000"/>
                <w:kern w:val="0"/>
                <w:sz w:val="28"/>
                <w:szCs w:val="28"/>
              </w:rPr>
            </w:pPr>
            <w:r w:rsidRPr="00954E20">
              <w:rPr>
                <w:rFonts w:ascii="Times New Roman" w:eastAsia="仿宋" w:hAnsi="仿宋"/>
                <w:color w:val="000000"/>
                <w:kern w:val="0"/>
                <w:sz w:val="28"/>
                <w:szCs w:val="28"/>
              </w:rPr>
              <w:t>通州区工伤保险经办机构已合并至市工伤保险经办机构。</w:t>
            </w:r>
          </w:p>
        </w:tc>
      </w:tr>
      <w:tr w:rsidR="001A178A" w:rsidRPr="00D922AA" w:rsidTr="005775AC">
        <w:trPr>
          <w:trHeight w:val="3105"/>
        </w:trPr>
        <w:tc>
          <w:tcPr>
            <w:tcW w:w="4616" w:type="dxa"/>
            <w:vAlign w:val="center"/>
          </w:tcPr>
          <w:p w:rsidR="001A178A" w:rsidRPr="00954E20" w:rsidRDefault="001A178A" w:rsidP="005775AC">
            <w:pPr>
              <w:widowControl/>
              <w:spacing w:line="40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第四十三条</w:t>
            </w:r>
            <w:r w:rsidRPr="00954E20">
              <w:rPr>
                <w:rFonts w:ascii="Times New Roman" w:eastAsia="仿宋" w:hAnsi="Times New Roman"/>
                <w:color w:val="000000"/>
                <w:kern w:val="0"/>
                <w:sz w:val="28"/>
                <w:szCs w:val="28"/>
              </w:rPr>
              <w:t xml:space="preserve">  </w:t>
            </w:r>
            <w:r w:rsidRPr="00954E20">
              <w:rPr>
                <w:rFonts w:ascii="Times New Roman" w:eastAsia="仿宋" w:hAnsi="仿宋"/>
                <w:color w:val="000000"/>
                <w:kern w:val="0"/>
                <w:sz w:val="28"/>
                <w:szCs w:val="28"/>
              </w:rPr>
              <w:t>市工伤保险经办机构对各县（市）和通州区工伤保险经办机构征收、审核支付的项目进行稽核，各县（市）和通州区工伤保险经办机构应按照市工伤保险经办机构稽核的结果</w:t>
            </w:r>
            <w:proofErr w:type="gramStart"/>
            <w:r w:rsidRPr="00954E20">
              <w:rPr>
                <w:rFonts w:ascii="Times New Roman" w:eastAsia="仿宋" w:hAnsi="仿宋"/>
                <w:color w:val="000000"/>
                <w:kern w:val="0"/>
                <w:sz w:val="28"/>
                <w:szCs w:val="28"/>
              </w:rPr>
              <w:t>作出</w:t>
            </w:r>
            <w:proofErr w:type="gramEnd"/>
            <w:r w:rsidRPr="00954E20">
              <w:rPr>
                <w:rFonts w:ascii="Times New Roman" w:eastAsia="仿宋" w:hAnsi="仿宋"/>
                <w:color w:val="000000"/>
                <w:kern w:val="0"/>
                <w:sz w:val="28"/>
                <w:szCs w:val="28"/>
              </w:rPr>
              <w:t>相应的调整。</w:t>
            </w:r>
          </w:p>
        </w:tc>
        <w:tc>
          <w:tcPr>
            <w:tcW w:w="4564" w:type="dxa"/>
            <w:vAlign w:val="center"/>
          </w:tcPr>
          <w:p w:rsidR="001A178A" w:rsidRPr="00954E20" w:rsidRDefault="001A178A" w:rsidP="005775AC">
            <w:pPr>
              <w:widowControl/>
              <w:spacing w:line="40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第四十三条</w:t>
            </w:r>
            <w:r w:rsidRPr="00954E20">
              <w:rPr>
                <w:rFonts w:ascii="Times New Roman" w:eastAsia="仿宋" w:hAnsi="Times New Roman"/>
                <w:color w:val="000000"/>
                <w:kern w:val="0"/>
                <w:sz w:val="28"/>
                <w:szCs w:val="28"/>
              </w:rPr>
              <w:t xml:space="preserve">  </w:t>
            </w:r>
            <w:r w:rsidRPr="00954E20">
              <w:rPr>
                <w:rFonts w:ascii="Times New Roman" w:eastAsia="仿宋" w:hAnsi="仿宋"/>
                <w:color w:val="000000"/>
                <w:kern w:val="0"/>
                <w:sz w:val="28"/>
                <w:szCs w:val="28"/>
              </w:rPr>
              <w:t>市工伤保险经办机构对各县（市）工伤保险经办机构征收、审核支付的项目进行稽核，各县（市）工伤保险经办机构应按照市工伤保险经办机构稽核的结果</w:t>
            </w:r>
            <w:proofErr w:type="gramStart"/>
            <w:r w:rsidRPr="00954E20">
              <w:rPr>
                <w:rFonts w:ascii="Times New Roman" w:eastAsia="仿宋" w:hAnsi="仿宋"/>
                <w:color w:val="000000"/>
                <w:kern w:val="0"/>
                <w:sz w:val="28"/>
                <w:szCs w:val="28"/>
              </w:rPr>
              <w:t>作出</w:t>
            </w:r>
            <w:proofErr w:type="gramEnd"/>
            <w:r w:rsidRPr="00954E20">
              <w:rPr>
                <w:rFonts w:ascii="Times New Roman" w:eastAsia="仿宋" w:hAnsi="仿宋"/>
                <w:color w:val="000000"/>
                <w:kern w:val="0"/>
                <w:sz w:val="28"/>
                <w:szCs w:val="28"/>
              </w:rPr>
              <w:t>相应的调整。</w:t>
            </w:r>
          </w:p>
        </w:tc>
        <w:tc>
          <w:tcPr>
            <w:tcW w:w="4820" w:type="dxa"/>
            <w:vAlign w:val="center"/>
          </w:tcPr>
          <w:p w:rsidR="001A178A" w:rsidRPr="00954E20" w:rsidRDefault="001A178A" w:rsidP="005775AC">
            <w:pPr>
              <w:widowControl/>
              <w:spacing w:line="40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通州区工伤保险经办机构已合并至市工伤保险经办机构。</w:t>
            </w:r>
          </w:p>
          <w:p w:rsidR="001A178A" w:rsidRPr="00954E20" w:rsidRDefault="001A178A" w:rsidP="005775AC">
            <w:pPr>
              <w:widowControl/>
              <w:spacing w:line="400" w:lineRule="exact"/>
              <w:rPr>
                <w:rFonts w:ascii="Times New Roman" w:eastAsia="仿宋" w:hAnsi="Times New Roman"/>
                <w:color w:val="000000"/>
                <w:kern w:val="0"/>
                <w:sz w:val="28"/>
                <w:szCs w:val="28"/>
              </w:rPr>
            </w:pPr>
          </w:p>
        </w:tc>
      </w:tr>
      <w:tr w:rsidR="001A178A" w:rsidRPr="00D922AA" w:rsidTr="005775AC">
        <w:trPr>
          <w:trHeight w:val="2445"/>
        </w:trPr>
        <w:tc>
          <w:tcPr>
            <w:tcW w:w="4616" w:type="dxa"/>
            <w:vAlign w:val="center"/>
          </w:tcPr>
          <w:p w:rsidR="001A178A" w:rsidRPr="00954E20" w:rsidRDefault="001A178A" w:rsidP="005775AC">
            <w:pPr>
              <w:widowControl/>
              <w:spacing w:line="40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第四十六条</w:t>
            </w:r>
            <w:r w:rsidRPr="00954E20">
              <w:rPr>
                <w:rFonts w:ascii="Times New Roman" w:eastAsia="仿宋" w:hAnsi="Times New Roman"/>
                <w:color w:val="000000"/>
                <w:kern w:val="0"/>
                <w:sz w:val="28"/>
                <w:szCs w:val="28"/>
              </w:rPr>
              <w:t xml:space="preserve">  </w:t>
            </w:r>
            <w:r w:rsidRPr="00954E20">
              <w:rPr>
                <w:rFonts w:ascii="Times New Roman" w:eastAsia="仿宋" w:hAnsi="仿宋"/>
                <w:color w:val="000000"/>
                <w:kern w:val="0"/>
                <w:sz w:val="28"/>
                <w:szCs w:val="28"/>
              </w:rPr>
              <w:t>本办法自</w:t>
            </w:r>
            <w:r w:rsidRPr="00954E20">
              <w:rPr>
                <w:rFonts w:ascii="Times New Roman" w:eastAsia="仿宋" w:hAnsi="Times New Roman"/>
                <w:color w:val="000000"/>
                <w:kern w:val="0"/>
                <w:sz w:val="28"/>
                <w:szCs w:val="28"/>
              </w:rPr>
              <w:t>2015</w:t>
            </w:r>
            <w:r w:rsidRPr="00954E20">
              <w:rPr>
                <w:rFonts w:ascii="Times New Roman" w:eastAsia="仿宋" w:hAnsi="仿宋"/>
                <w:color w:val="000000"/>
                <w:kern w:val="0"/>
                <w:sz w:val="28"/>
                <w:szCs w:val="28"/>
              </w:rPr>
              <w:t>年</w:t>
            </w:r>
            <w:r w:rsidRPr="00954E20">
              <w:rPr>
                <w:rFonts w:ascii="Times New Roman" w:eastAsia="仿宋" w:hAnsi="Times New Roman"/>
                <w:color w:val="000000"/>
                <w:kern w:val="0"/>
                <w:sz w:val="28"/>
                <w:szCs w:val="28"/>
              </w:rPr>
              <w:t>10</w:t>
            </w:r>
            <w:r w:rsidRPr="00954E20">
              <w:rPr>
                <w:rFonts w:ascii="Times New Roman" w:eastAsia="仿宋" w:hAnsi="仿宋"/>
                <w:color w:val="000000"/>
                <w:kern w:val="0"/>
                <w:sz w:val="28"/>
                <w:szCs w:val="28"/>
              </w:rPr>
              <w:t>月</w:t>
            </w:r>
            <w:r w:rsidRPr="00954E20">
              <w:rPr>
                <w:rFonts w:ascii="Times New Roman" w:eastAsia="仿宋" w:hAnsi="Times New Roman"/>
                <w:color w:val="000000"/>
                <w:kern w:val="0"/>
                <w:sz w:val="28"/>
                <w:szCs w:val="28"/>
              </w:rPr>
              <w:t>1</w:t>
            </w:r>
            <w:r w:rsidRPr="00954E20">
              <w:rPr>
                <w:rFonts w:ascii="Times New Roman" w:eastAsia="仿宋" w:hAnsi="仿宋"/>
                <w:color w:val="000000"/>
                <w:kern w:val="0"/>
                <w:sz w:val="28"/>
                <w:szCs w:val="28"/>
              </w:rPr>
              <w:t>日起施行。本办法第三十条，一次性工伤医疗补助金和一次性伤残就业补助金标准自</w:t>
            </w:r>
            <w:r w:rsidRPr="00954E20">
              <w:rPr>
                <w:rFonts w:ascii="Times New Roman" w:eastAsia="仿宋" w:hAnsi="Times New Roman"/>
                <w:color w:val="000000"/>
                <w:kern w:val="0"/>
                <w:sz w:val="28"/>
                <w:szCs w:val="28"/>
              </w:rPr>
              <w:t>2015</w:t>
            </w:r>
            <w:r w:rsidRPr="00954E20">
              <w:rPr>
                <w:rFonts w:ascii="Times New Roman" w:eastAsia="仿宋" w:hAnsi="仿宋"/>
                <w:color w:val="000000"/>
                <w:kern w:val="0"/>
                <w:sz w:val="28"/>
                <w:szCs w:val="28"/>
              </w:rPr>
              <w:t>年</w:t>
            </w:r>
            <w:r w:rsidRPr="00954E20">
              <w:rPr>
                <w:rFonts w:ascii="Times New Roman" w:eastAsia="仿宋" w:hAnsi="Times New Roman"/>
                <w:color w:val="000000"/>
                <w:kern w:val="0"/>
                <w:sz w:val="28"/>
                <w:szCs w:val="28"/>
              </w:rPr>
              <w:t>6</w:t>
            </w:r>
            <w:r w:rsidRPr="00954E20">
              <w:rPr>
                <w:rFonts w:ascii="Times New Roman" w:eastAsia="仿宋" w:hAnsi="仿宋"/>
                <w:color w:val="000000"/>
                <w:kern w:val="0"/>
                <w:sz w:val="28"/>
                <w:szCs w:val="28"/>
              </w:rPr>
              <w:t>月</w:t>
            </w:r>
            <w:r w:rsidRPr="00954E20">
              <w:rPr>
                <w:rFonts w:ascii="Times New Roman" w:eastAsia="仿宋" w:hAnsi="Times New Roman"/>
                <w:color w:val="000000"/>
                <w:kern w:val="0"/>
                <w:sz w:val="28"/>
                <w:szCs w:val="28"/>
              </w:rPr>
              <w:t>1</w:t>
            </w:r>
            <w:r w:rsidRPr="00954E20">
              <w:rPr>
                <w:rFonts w:ascii="Times New Roman" w:eastAsia="仿宋" w:hAnsi="仿宋"/>
                <w:color w:val="000000"/>
                <w:kern w:val="0"/>
                <w:sz w:val="28"/>
                <w:szCs w:val="28"/>
              </w:rPr>
              <w:t>日起执行。</w:t>
            </w:r>
          </w:p>
        </w:tc>
        <w:tc>
          <w:tcPr>
            <w:tcW w:w="4564" w:type="dxa"/>
            <w:vAlign w:val="center"/>
          </w:tcPr>
          <w:p w:rsidR="001A178A" w:rsidRPr="00954E20" w:rsidRDefault="001A178A" w:rsidP="005775AC">
            <w:pPr>
              <w:widowControl/>
              <w:spacing w:line="400" w:lineRule="exact"/>
              <w:rPr>
                <w:rFonts w:ascii="Times New Roman" w:eastAsia="仿宋" w:hAnsi="Times New Roman"/>
                <w:color w:val="000000"/>
                <w:kern w:val="0"/>
                <w:sz w:val="28"/>
                <w:szCs w:val="28"/>
              </w:rPr>
            </w:pPr>
            <w:r w:rsidRPr="00954E20">
              <w:rPr>
                <w:rFonts w:ascii="Times New Roman" w:eastAsia="仿宋" w:hAnsi="仿宋"/>
                <w:color w:val="000000"/>
                <w:kern w:val="0"/>
                <w:sz w:val="28"/>
                <w:szCs w:val="28"/>
              </w:rPr>
              <w:t>第四十四条</w:t>
            </w:r>
            <w:r w:rsidRPr="00954E20">
              <w:rPr>
                <w:rFonts w:ascii="Times New Roman" w:eastAsia="仿宋" w:hAnsi="Times New Roman"/>
                <w:color w:val="000000"/>
                <w:kern w:val="0"/>
                <w:sz w:val="28"/>
                <w:szCs w:val="28"/>
              </w:rPr>
              <w:t xml:space="preserve">  </w:t>
            </w:r>
            <w:r w:rsidRPr="00954E20">
              <w:rPr>
                <w:rFonts w:ascii="Times New Roman" w:eastAsia="仿宋" w:hAnsi="仿宋"/>
                <w:color w:val="000000"/>
                <w:kern w:val="0"/>
                <w:sz w:val="28"/>
                <w:szCs w:val="28"/>
              </w:rPr>
              <w:t>本办法自</w:t>
            </w:r>
            <w:r w:rsidRPr="00954E20">
              <w:rPr>
                <w:rFonts w:ascii="Times New Roman" w:eastAsia="仿宋" w:hAnsi="Times New Roman"/>
                <w:color w:val="000000"/>
                <w:kern w:val="0"/>
                <w:sz w:val="28"/>
                <w:szCs w:val="28"/>
              </w:rPr>
              <w:t>2020</w:t>
            </w:r>
            <w:r w:rsidRPr="00954E20">
              <w:rPr>
                <w:rFonts w:ascii="Times New Roman" w:eastAsia="仿宋" w:hAnsi="仿宋"/>
                <w:color w:val="000000"/>
                <w:kern w:val="0"/>
                <w:sz w:val="28"/>
                <w:szCs w:val="28"/>
              </w:rPr>
              <w:t>年</w:t>
            </w:r>
            <w:r w:rsidRPr="00954E20">
              <w:rPr>
                <w:rFonts w:ascii="Times New Roman" w:eastAsia="仿宋" w:hAnsi="Times New Roman"/>
                <w:color w:val="000000"/>
                <w:kern w:val="0"/>
                <w:sz w:val="28"/>
                <w:szCs w:val="28"/>
              </w:rPr>
              <w:t xml:space="preserve">  </w:t>
            </w:r>
            <w:r w:rsidRPr="00954E20">
              <w:rPr>
                <w:rFonts w:ascii="Times New Roman" w:eastAsia="仿宋" w:hAnsi="仿宋"/>
                <w:color w:val="000000"/>
                <w:kern w:val="0"/>
                <w:sz w:val="28"/>
                <w:szCs w:val="28"/>
              </w:rPr>
              <w:t>月</w:t>
            </w:r>
            <w:r w:rsidRPr="00954E20">
              <w:rPr>
                <w:rFonts w:ascii="Times New Roman" w:eastAsia="仿宋" w:hAnsi="Times New Roman"/>
                <w:color w:val="000000"/>
                <w:kern w:val="0"/>
                <w:sz w:val="28"/>
                <w:szCs w:val="28"/>
              </w:rPr>
              <w:t xml:space="preserve">  </w:t>
            </w:r>
            <w:r w:rsidRPr="00954E20">
              <w:rPr>
                <w:rFonts w:ascii="Times New Roman" w:eastAsia="仿宋" w:hAnsi="仿宋"/>
                <w:color w:val="000000"/>
                <w:kern w:val="0"/>
                <w:sz w:val="28"/>
                <w:szCs w:val="28"/>
              </w:rPr>
              <w:t>日起施行。</w:t>
            </w:r>
          </w:p>
        </w:tc>
        <w:tc>
          <w:tcPr>
            <w:tcW w:w="4820" w:type="dxa"/>
            <w:vAlign w:val="center"/>
          </w:tcPr>
          <w:p w:rsidR="001A178A" w:rsidRPr="00954E20" w:rsidRDefault="001A178A" w:rsidP="005775AC">
            <w:pPr>
              <w:widowControl/>
              <w:spacing w:line="400" w:lineRule="exact"/>
              <w:rPr>
                <w:rFonts w:ascii="Times New Roman" w:eastAsia="仿宋" w:hAnsi="Times New Roman"/>
                <w:color w:val="000000"/>
                <w:kern w:val="0"/>
                <w:sz w:val="28"/>
                <w:szCs w:val="28"/>
              </w:rPr>
            </w:pPr>
          </w:p>
        </w:tc>
      </w:tr>
    </w:tbl>
    <w:p w:rsidR="001A178A" w:rsidRDefault="001A178A" w:rsidP="001A178A">
      <w:pPr>
        <w:spacing w:line="600" w:lineRule="exact"/>
        <w:rPr>
          <w:rFonts w:ascii="方正小标宋简体" w:eastAsia="方正小标宋简体" w:hAnsi="微软雅黑"/>
          <w:color w:val="000000"/>
          <w:sz w:val="44"/>
          <w:szCs w:val="44"/>
          <w:shd w:val="clear" w:color="auto" w:fill="FFFFFF"/>
        </w:rPr>
        <w:sectPr w:rsidR="001A178A" w:rsidSect="00954E20">
          <w:pgSz w:w="16838" w:h="11906" w:orient="landscape" w:code="9"/>
          <w:pgMar w:top="1588" w:right="1304" w:bottom="1304" w:left="1304" w:header="851" w:footer="1304" w:gutter="0"/>
          <w:cols w:space="425"/>
          <w:docGrid w:type="lines" w:linePitch="312"/>
        </w:sectPr>
      </w:pPr>
    </w:p>
    <w:p w:rsidR="00B65277" w:rsidRPr="001A178A" w:rsidRDefault="001A178A"/>
    <w:sectPr w:rsidR="00B65277" w:rsidRPr="001A178A" w:rsidSect="00982B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178A"/>
    <w:rsid w:val="001A178A"/>
    <w:rsid w:val="004A121A"/>
    <w:rsid w:val="004D0DE9"/>
    <w:rsid w:val="00617184"/>
    <w:rsid w:val="006B1A71"/>
    <w:rsid w:val="00706B49"/>
    <w:rsid w:val="008068E8"/>
    <w:rsid w:val="00982B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78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808</Words>
  <Characters>4612</Characters>
  <Application>Microsoft Office Word</Application>
  <DocSecurity>0</DocSecurity>
  <Lines>38</Lines>
  <Paragraphs>10</Paragraphs>
  <ScaleCrop>false</ScaleCrop>
  <Company>china</Company>
  <LinksUpToDate>false</LinksUpToDate>
  <CharactersWithSpaces>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2020-06-01T09:15:00Z</dcterms:created>
  <dcterms:modified xsi:type="dcterms:W3CDTF">2020-06-01T09:16:00Z</dcterms:modified>
</cp:coreProperties>
</file>