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20A7">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rPr>
        <w:t>南通市2025年度专家休养服务项目</w:t>
      </w:r>
      <w:r>
        <w:rPr>
          <w:rFonts w:hint="eastAsia" w:ascii="宋体" w:hAnsi="宋体" w:eastAsia="宋体" w:cs="宋体"/>
          <w:b/>
          <w:bCs/>
          <w:sz w:val="28"/>
          <w:szCs w:val="28"/>
          <w:lang w:val="en-US" w:eastAsia="zh-CN"/>
        </w:rPr>
        <w:t>需求</w:t>
      </w:r>
    </w:p>
    <w:p w14:paraId="30053597">
      <w:pPr>
        <w:autoSpaceDE w:val="0"/>
        <w:autoSpaceDN w:val="0"/>
        <w:adjustRightInd w:val="0"/>
        <w:spacing w:line="360" w:lineRule="auto"/>
        <w:ind w:firstLine="472" w:firstLineChars="196"/>
        <w:rPr>
          <w:rFonts w:ascii="宋体" w:hAnsi="宋体" w:cs="宋体"/>
          <w:b/>
          <w:bCs/>
          <w:sz w:val="24"/>
          <w:szCs w:val="24"/>
        </w:rPr>
      </w:pPr>
      <w:r>
        <w:rPr>
          <w:rFonts w:hint="eastAsia" w:ascii="宋体" w:hAnsi="宋体" w:cs="宋体"/>
          <w:b/>
          <w:bCs/>
          <w:sz w:val="24"/>
          <w:szCs w:val="24"/>
        </w:rPr>
        <w:t>一、项目概况</w:t>
      </w:r>
    </w:p>
    <w:p w14:paraId="72BF43E7">
      <w:pPr>
        <w:spacing w:line="360" w:lineRule="auto"/>
        <w:ind w:firstLine="440" w:firstLineChars="200"/>
        <w:rPr>
          <w:rFonts w:hint="eastAsia" w:ascii="宋体" w:hAnsi="宋体" w:cs="宋体"/>
          <w:sz w:val="22"/>
          <w:szCs w:val="22"/>
        </w:rPr>
      </w:pPr>
      <w:r>
        <w:rPr>
          <w:rFonts w:hint="eastAsia" w:ascii="宋体" w:hAnsi="宋体" w:cs="宋体"/>
          <w:sz w:val="22"/>
          <w:szCs w:val="22"/>
        </w:rPr>
        <w:t>南通市人力资源和社会保障局拟通过竞争性磋商方式选择一家旅行社，为2025年度专家提供休养服务。成交供应商依据《中华人民共和国旅游法》《旅行社条例》等法律、法规，按采购人提供的线路组织活动。</w:t>
      </w:r>
    </w:p>
    <w:p w14:paraId="37B4A408">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二、最高限价及人数</w:t>
      </w:r>
    </w:p>
    <w:p w14:paraId="716ADED4">
      <w:pPr>
        <w:spacing w:line="360" w:lineRule="auto"/>
        <w:ind w:firstLine="420" w:firstLineChars="200"/>
        <w:rPr>
          <w:rFonts w:ascii="宋体" w:hAnsi="宋体" w:cs="宋体"/>
          <w:sz w:val="22"/>
          <w:szCs w:val="22"/>
        </w:rPr>
      </w:pPr>
      <w:r>
        <w:rPr>
          <w:rFonts w:hint="eastAsia" w:ascii="宋体" w:hAnsi="宋体" w:cs="宋体"/>
          <w:kern w:val="0"/>
          <w:szCs w:val="21"/>
        </w:rPr>
        <w:t>最高限价7000元/人，人数18人，最终按实结算</w:t>
      </w:r>
      <w:r>
        <w:rPr>
          <w:rFonts w:hint="eastAsia" w:ascii="宋体" w:hAnsi="宋体" w:cs="宋体"/>
          <w:sz w:val="22"/>
          <w:szCs w:val="22"/>
        </w:rPr>
        <w:t>。</w:t>
      </w:r>
    </w:p>
    <w:p w14:paraId="604D5EC2">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三、时间安排</w:t>
      </w:r>
    </w:p>
    <w:p w14:paraId="24AB12CF">
      <w:pPr>
        <w:autoSpaceDE w:val="0"/>
        <w:autoSpaceDN w:val="0"/>
        <w:adjustRightInd w:val="0"/>
        <w:spacing w:line="360" w:lineRule="auto"/>
        <w:ind w:firstLine="431" w:firstLineChars="196"/>
        <w:rPr>
          <w:rFonts w:hint="eastAsia" w:ascii="宋体" w:hAnsi="宋体" w:cs="宋体"/>
          <w:b/>
          <w:bCs/>
          <w:sz w:val="24"/>
          <w:szCs w:val="24"/>
        </w:rPr>
      </w:pPr>
      <w:r>
        <w:rPr>
          <w:rFonts w:hint="eastAsia" w:ascii="宋体" w:hAnsi="宋体" w:cs="宋体"/>
          <w:sz w:val="22"/>
          <w:szCs w:val="22"/>
        </w:rPr>
        <w:t>6天5晚</w:t>
      </w:r>
      <w:r>
        <w:rPr>
          <w:rFonts w:hint="eastAsia" w:ascii="宋体" w:hAnsi="宋体" w:cs="宋体"/>
          <w:sz w:val="22"/>
          <w:szCs w:val="22"/>
          <w:highlight w:val="none"/>
        </w:rPr>
        <w:t>，初定四月中下旬，如有变动，与成</w:t>
      </w:r>
      <w:r>
        <w:rPr>
          <w:rFonts w:hint="eastAsia" w:ascii="宋体" w:hAnsi="宋体" w:cs="宋体"/>
          <w:sz w:val="22"/>
          <w:szCs w:val="22"/>
        </w:rPr>
        <w:t>交供应商协商确定。</w:t>
      </w:r>
    </w:p>
    <w:p w14:paraId="310D4CF0">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四、线路</w:t>
      </w:r>
    </w:p>
    <w:p w14:paraId="5BB072A1">
      <w:pPr>
        <w:spacing w:line="360" w:lineRule="auto"/>
        <w:ind w:firstLine="420" w:firstLineChars="200"/>
        <w:rPr>
          <w:rFonts w:hint="eastAsia" w:ascii="宋体" w:hAnsi="宋体" w:cs="宋体"/>
          <w:kern w:val="0"/>
          <w:szCs w:val="21"/>
        </w:rPr>
      </w:pPr>
      <w:r>
        <w:rPr>
          <w:rFonts w:hint="eastAsia" w:ascii="宋体" w:hAnsi="宋体" w:cs="宋体"/>
          <w:kern w:val="0"/>
          <w:szCs w:val="21"/>
        </w:rPr>
        <w:t>潮汕、南澳岛、东山岛双飞6日。</w:t>
      </w:r>
    </w:p>
    <w:p w14:paraId="5BF6D15F">
      <w:pPr>
        <w:spacing w:line="360" w:lineRule="auto"/>
        <w:ind w:firstLine="420" w:firstLineChars="200"/>
        <w:rPr>
          <w:rFonts w:hint="eastAsia" w:ascii="宋体" w:hAnsi="宋体" w:cs="宋体"/>
          <w:kern w:val="0"/>
          <w:szCs w:val="21"/>
        </w:rPr>
      </w:pPr>
      <w:r>
        <w:rPr>
          <w:rFonts w:hint="eastAsia" w:ascii="宋体" w:hAnsi="宋体" w:cs="宋体"/>
          <w:kern w:val="0"/>
          <w:szCs w:val="21"/>
        </w:rPr>
        <w:t>（一）行程安排（全程没有自费项目、不进购物店）</w:t>
      </w:r>
    </w:p>
    <w:tbl>
      <w:tblPr>
        <w:tblStyle w:val="2"/>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306"/>
        <w:gridCol w:w="4420"/>
        <w:gridCol w:w="1142"/>
        <w:gridCol w:w="1654"/>
      </w:tblGrid>
      <w:tr w14:paraId="1A5028C9">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center"/>
          </w:tcPr>
          <w:p w14:paraId="12E2DFB4">
            <w:pPr>
              <w:tabs>
                <w:tab w:val="left" w:pos="480"/>
              </w:tabs>
              <w:jc w:val="center"/>
              <w:rPr>
                <w:rFonts w:hint="eastAsia" w:ascii="宋体" w:hAnsi="宋体" w:cs="宋体"/>
                <w:szCs w:val="21"/>
              </w:rPr>
            </w:pPr>
            <w:r>
              <w:rPr>
                <w:rFonts w:hint="eastAsia" w:ascii="宋体" w:hAnsi="宋体" w:cs="宋体"/>
                <w:szCs w:val="21"/>
              </w:rPr>
              <w:t>日期</w:t>
            </w:r>
          </w:p>
        </w:tc>
        <w:tc>
          <w:tcPr>
            <w:tcW w:w="4596" w:type="dxa"/>
            <w:noWrap w:val="0"/>
            <w:vAlign w:val="center"/>
          </w:tcPr>
          <w:p w14:paraId="7A96EA0A">
            <w:pPr>
              <w:tabs>
                <w:tab w:val="left" w:pos="480"/>
              </w:tabs>
              <w:jc w:val="center"/>
              <w:rPr>
                <w:rFonts w:hint="eastAsia" w:ascii="宋体" w:hAnsi="宋体" w:cs="宋体"/>
                <w:szCs w:val="21"/>
              </w:rPr>
            </w:pPr>
            <w:r>
              <w:rPr>
                <w:rFonts w:hint="eastAsia" w:ascii="宋体" w:hAnsi="宋体" w:cs="宋体"/>
                <w:kern w:val="0"/>
                <w:szCs w:val="21"/>
              </w:rPr>
              <w:t>潮汕、南澳岛、东山岛</w:t>
            </w:r>
          </w:p>
        </w:tc>
        <w:tc>
          <w:tcPr>
            <w:tcW w:w="1175" w:type="dxa"/>
            <w:noWrap w:val="0"/>
            <w:vAlign w:val="center"/>
          </w:tcPr>
          <w:p w14:paraId="7C744C41">
            <w:pPr>
              <w:tabs>
                <w:tab w:val="left" w:pos="480"/>
              </w:tabs>
              <w:jc w:val="center"/>
              <w:rPr>
                <w:rFonts w:hint="eastAsia" w:ascii="宋体" w:hAnsi="宋体" w:cs="宋体"/>
                <w:szCs w:val="21"/>
              </w:rPr>
            </w:pPr>
            <w:r>
              <w:rPr>
                <w:rFonts w:hint="eastAsia" w:ascii="宋体" w:hAnsi="宋体" w:cs="宋体"/>
                <w:szCs w:val="21"/>
              </w:rPr>
              <w:t>住 宿</w:t>
            </w:r>
          </w:p>
        </w:tc>
        <w:tc>
          <w:tcPr>
            <w:tcW w:w="1705" w:type="dxa"/>
            <w:noWrap w:val="0"/>
            <w:vAlign w:val="center"/>
          </w:tcPr>
          <w:p w14:paraId="3F04201C">
            <w:pPr>
              <w:tabs>
                <w:tab w:val="left" w:pos="480"/>
              </w:tabs>
              <w:jc w:val="center"/>
              <w:rPr>
                <w:rFonts w:hint="eastAsia" w:ascii="宋体" w:hAnsi="宋体" w:cs="宋体"/>
                <w:szCs w:val="21"/>
              </w:rPr>
            </w:pPr>
            <w:r>
              <w:rPr>
                <w:rFonts w:hint="eastAsia" w:ascii="宋体" w:hAnsi="宋体" w:cs="宋体"/>
                <w:szCs w:val="21"/>
              </w:rPr>
              <w:t>用 餐</w:t>
            </w:r>
          </w:p>
        </w:tc>
      </w:tr>
      <w:tr w14:paraId="11A253D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top"/>
          </w:tcPr>
          <w:p w14:paraId="1246336E">
            <w:pPr>
              <w:widowControl/>
              <w:spacing w:line="500" w:lineRule="exact"/>
              <w:jc w:val="center"/>
              <w:outlineLvl w:val="4"/>
              <w:rPr>
                <w:rFonts w:hint="eastAsia" w:ascii="宋体" w:hAnsi="宋体" w:cs="宋体"/>
                <w:szCs w:val="21"/>
              </w:rPr>
            </w:pPr>
            <w:r>
              <w:rPr>
                <w:rFonts w:hint="eastAsia" w:ascii="宋体" w:hAnsi="宋体" w:cs="宋体"/>
                <w:szCs w:val="21"/>
              </w:rPr>
              <w:t>D1</w:t>
            </w:r>
          </w:p>
        </w:tc>
        <w:tc>
          <w:tcPr>
            <w:tcW w:w="4596" w:type="dxa"/>
            <w:noWrap w:val="0"/>
            <w:vAlign w:val="top"/>
          </w:tcPr>
          <w:p w14:paraId="419EA08A">
            <w:pPr>
              <w:widowControl/>
              <w:spacing w:line="500" w:lineRule="exact"/>
              <w:outlineLvl w:val="4"/>
              <w:rPr>
                <w:rFonts w:hint="eastAsia" w:ascii="宋体" w:hAnsi="宋体" w:cs="宋体"/>
                <w:szCs w:val="21"/>
              </w:rPr>
            </w:pPr>
            <w:r>
              <w:rPr>
                <w:rFonts w:hint="eastAsia" w:ascii="宋体" w:hAnsi="宋体" w:cs="宋体"/>
                <w:szCs w:val="21"/>
              </w:rPr>
              <w:t>市政务中心集合出发赴机场——揭阳——汕头</w:t>
            </w:r>
          </w:p>
        </w:tc>
        <w:tc>
          <w:tcPr>
            <w:tcW w:w="1175" w:type="dxa"/>
            <w:noWrap w:val="0"/>
            <w:vAlign w:val="top"/>
          </w:tcPr>
          <w:p w14:paraId="2A8D103F">
            <w:pPr>
              <w:widowControl/>
              <w:spacing w:line="500" w:lineRule="exact"/>
              <w:jc w:val="center"/>
              <w:outlineLvl w:val="4"/>
              <w:rPr>
                <w:rFonts w:hint="eastAsia" w:ascii="宋体" w:hAnsi="宋体" w:cs="宋体"/>
                <w:szCs w:val="21"/>
              </w:rPr>
            </w:pPr>
            <w:r>
              <w:rPr>
                <w:rFonts w:hint="eastAsia" w:ascii="宋体" w:hAnsi="宋体" w:cs="宋体"/>
                <w:szCs w:val="21"/>
              </w:rPr>
              <w:t>汕头</w:t>
            </w:r>
          </w:p>
        </w:tc>
        <w:tc>
          <w:tcPr>
            <w:tcW w:w="1705" w:type="dxa"/>
            <w:noWrap w:val="0"/>
            <w:vAlign w:val="top"/>
          </w:tcPr>
          <w:p w14:paraId="74843DBF">
            <w:pPr>
              <w:pStyle w:val="4"/>
              <w:spacing w:before="219" w:line="192" w:lineRule="exact"/>
              <w:ind w:left="126"/>
              <w:jc w:val="center"/>
              <w:rPr>
                <w:rFonts w:hint="eastAsia" w:ascii="宋体" w:hAnsi="宋体" w:eastAsia="宋体" w:cs="宋体"/>
                <w:sz w:val="21"/>
                <w:szCs w:val="21"/>
              </w:rPr>
            </w:pPr>
            <w:r>
              <w:rPr>
                <w:rFonts w:hint="eastAsia" w:ascii="宋体" w:hAnsi="宋体" w:eastAsia="宋体" w:cs="宋体"/>
                <w:sz w:val="21"/>
                <w:szCs w:val="21"/>
                <w:lang w:eastAsia="zh-CN"/>
              </w:rPr>
              <w:t>晚餐根据航班而定</w:t>
            </w:r>
          </w:p>
        </w:tc>
      </w:tr>
      <w:tr w14:paraId="6163AC5C">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top"/>
          </w:tcPr>
          <w:p w14:paraId="0E539464">
            <w:pPr>
              <w:widowControl/>
              <w:spacing w:line="500" w:lineRule="exact"/>
              <w:jc w:val="center"/>
              <w:outlineLvl w:val="4"/>
              <w:rPr>
                <w:rFonts w:hint="eastAsia" w:ascii="宋体" w:hAnsi="宋体" w:cs="宋体"/>
                <w:szCs w:val="21"/>
              </w:rPr>
            </w:pPr>
            <w:r>
              <w:rPr>
                <w:rFonts w:hint="eastAsia" w:ascii="宋体" w:hAnsi="宋体" w:cs="宋体"/>
                <w:szCs w:val="21"/>
              </w:rPr>
              <w:t>D2</w:t>
            </w:r>
          </w:p>
        </w:tc>
        <w:tc>
          <w:tcPr>
            <w:tcW w:w="4596" w:type="dxa"/>
            <w:noWrap w:val="0"/>
            <w:vAlign w:val="top"/>
          </w:tcPr>
          <w:p w14:paraId="43234E40">
            <w:pPr>
              <w:snapToGrid w:val="0"/>
              <w:spacing w:line="380" w:lineRule="exact"/>
              <w:jc w:val="left"/>
              <w:rPr>
                <w:rFonts w:hint="eastAsia" w:ascii="宋体" w:hAnsi="宋体" w:cs="宋体"/>
                <w:szCs w:val="21"/>
              </w:rPr>
            </w:pPr>
            <w:r>
              <w:rPr>
                <w:rFonts w:hint="eastAsia" w:ascii="宋体" w:hAnsi="宋体" w:cs="宋体"/>
                <w:szCs w:val="21"/>
              </w:rPr>
              <w:t>汕头小公园、陈慈黉故居、龙眼南美食街、英歌舞、妈屿岛</w:t>
            </w:r>
          </w:p>
        </w:tc>
        <w:tc>
          <w:tcPr>
            <w:tcW w:w="1175" w:type="dxa"/>
            <w:noWrap w:val="0"/>
            <w:vAlign w:val="top"/>
          </w:tcPr>
          <w:p w14:paraId="6B3936C7">
            <w:pPr>
              <w:widowControl/>
              <w:spacing w:line="500" w:lineRule="exact"/>
              <w:jc w:val="center"/>
              <w:outlineLvl w:val="4"/>
              <w:rPr>
                <w:rFonts w:hint="eastAsia" w:ascii="宋体" w:hAnsi="宋体" w:cs="宋体"/>
                <w:szCs w:val="21"/>
              </w:rPr>
            </w:pPr>
            <w:r>
              <w:rPr>
                <w:rFonts w:hint="eastAsia" w:ascii="宋体" w:hAnsi="宋体" w:cs="宋体"/>
                <w:szCs w:val="21"/>
              </w:rPr>
              <w:t>汕头</w:t>
            </w:r>
          </w:p>
        </w:tc>
        <w:tc>
          <w:tcPr>
            <w:tcW w:w="1705" w:type="dxa"/>
            <w:noWrap w:val="0"/>
            <w:vAlign w:val="top"/>
          </w:tcPr>
          <w:p w14:paraId="6AC9A778">
            <w:pPr>
              <w:pStyle w:val="4"/>
              <w:spacing w:before="54" w:line="421" w:lineRule="exact"/>
              <w:ind w:left="123"/>
              <w:jc w:val="center"/>
              <w:rPr>
                <w:rFonts w:hint="eastAsia" w:ascii="宋体" w:hAnsi="宋体" w:eastAsia="宋体" w:cs="宋体"/>
                <w:sz w:val="21"/>
                <w:szCs w:val="21"/>
              </w:rPr>
            </w:pPr>
            <w:r>
              <w:rPr>
                <w:rFonts w:hint="eastAsia" w:ascii="宋体" w:hAnsi="宋体" w:eastAsia="宋体" w:cs="宋体"/>
                <w:sz w:val="21"/>
                <w:szCs w:val="21"/>
                <w:lang w:eastAsia="zh-CN"/>
              </w:rPr>
              <w:t>早中晚</w:t>
            </w:r>
          </w:p>
        </w:tc>
      </w:tr>
      <w:tr w14:paraId="5D848770">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top"/>
          </w:tcPr>
          <w:p w14:paraId="1123936D">
            <w:pPr>
              <w:widowControl/>
              <w:spacing w:line="500" w:lineRule="exact"/>
              <w:jc w:val="center"/>
              <w:outlineLvl w:val="4"/>
              <w:rPr>
                <w:rFonts w:hint="eastAsia" w:ascii="宋体" w:hAnsi="宋体" w:cs="宋体"/>
                <w:szCs w:val="21"/>
              </w:rPr>
            </w:pPr>
            <w:r>
              <w:rPr>
                <w:rFonts w:hint="eastAsia" w:ascii="宋体" w:hAnsi="宋体" w:cs="宋体"/>
                <w:szCs w:val="21"/>
              </w:rPr>
              <w:t>D3</w:t>
            </w:r>
          </w:p>
        </w:tc>
        <w:tc>
          <w:tcPr>
            <w:tcW w:w="4596" w:type="dxa"/>
            <w:noWrap w:val="0"/>
            <w:vAlign w:val="top"/>
          </w:tcPr>
          <w:p w14:paraId="7CD45657">
            <w:pPr>
              <w:widowControl/>
              <w:spacing w:line="500" w:lineRule="exact"/>
              <w:outlineLvl w:val="4"/>
              <w:rPr>
                <w:rFonts w:hint="eastAsia" w:ascii="宋体" w:hAnsi="宋体" w:cs="宋体"/>
                <w:szCs w:val="21"/>
              </w:rPr>
            </w:pPr>
            <w:r>
              <w:rPr>
                <w:rFonts w:hint="eastAsia" w:ascii="宋体" w:hAnsi="宋体" w:cs="宋体"/>
                <w:szCs w:val="21"/>
              </w:rPr>
              <w:t>南澳岛：南澳大桥、长山尾码头灯塔、三囱崖灯塔、总兵府、彩虹海、渔船出海、青澳湾滨海旅游区、北回归线标志塔—自然之门</w:t>
            </w:r>
          </w:p>
        </w:tc>
        <w:tc>
          <w:tcPr>
            <w:tcW w:w="1175" w:type="dxa"/>
            <w:noWrap w:val="0"/>
            <w:vAlign w:val="top"/>
          </w:tcPr>
          <w:p w14:paraId="32162396">
            <w:pPr>
              <w:widowControl/>
              <w:spacing w:line="500" w:lineRule="exact"/>
              <w:jc w:val="center"/>
              <w:outlineLvl w:val="4"/>
              <w:rPr>
                <w:rFonts w:hint="eastAsia" w:ascii="宋体" w:hAnsi="宋体" w:cs="宋体"/>
                <w:szCs w:val="21"/>
              </w:rPr>
            </w:pPr>
            <w:r>
              <w:rPr>
                <w:rFonts w:hint="eastAsia" w:ascii="宋体" w:hAnsi="宋体" w:cs="宋体"/>
                <w:szCs w:val="21"/>
              </w:rPr>
              <w:t>汕头</w:t>
            </w:r>
          </w:p>
        </w:tc>
        <w:tc>
          <w:tcPr>
            <w:tcW w:w="1705" w:type="dxa"/>
            <w:noWrap w:val="0"/>
            <w:vAlign w:val="top"/>
          </w:tcPr>
          <w:p w14:paraId="7B06091C">
            <w:pPr>
              <w:pStyle w:val="4"/>
              <w:spacing w:before="57" w:line="420" w:lineRule="exact"/>
              <w:ind w:left="123"/>
              <w:jc w:val="center"/>
              <w:rPr>
                <w:rFonts w:hint="eastAsia" w:ascii="宋体" w:hAnsi="宋体" w:eastAsia="宋体" w:cs="宋体"/>
                <w:sz w:val="21"/>
                <w:szCs w:val="21"/>
              </w:rPr>
            </w:pPr>
            <w:r>
              <w:rPr>
                <w:rFonts w:hint="eastAsia" w:ascii="宋体" w:hAnsi="宋体" w:eastAsia="宋体" w:cs="宋体"/>
                <w:sz w:val="21"/>
                <w:szCs w:val="21"/>
                <w:lang w:eastAsia="zh-CN"/>
              </w:rPr>
              <w:t>早中晚</w:t>
            </w:r>
          </w:p>
        </w:tc>
      </w:tr>
      <w:tr w14:paraId="13F6739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top"/>
          </w:tcPr>
          <w:p w14:paraId="7F6C6A04">
            <w:pPr>
              <w:widowControl/>
              <w:spacing w:line="500" w:lineRule="exact"/>
              <w:jc w:val="center"/>
              <w:outlineLvl w:val="4"/>
              <w:rPr>
                <w:rFonts w:hint="eastAsia" w:ascii="宋体" w:hAnsi="宋体" w:cs="宋体"/>
                <w:szCs w:val="21"/>
              </w:rPr>
            </w:pPr>
            <w:r>
              <w:rPr>
                <w:rFonts w:hint="eastAsia" w:ascii="宋体" w:hAnsi="宋体" w:cs="宋体"/>
                <w:szCs w:val="21"/>
              </w:rPr>
              <w:t>D4</w:t>
            </w:r>
          </w:p>
        </w:tc>
        <w:tc>
          <w:tcPr>
            <w:tcW w:w="4596" w:type="dxa"/>
            <w:noWrap w:val="0"/>
            <w:vAlign w:val="top"/>
          </w:tcPr>
          <w:p w14:paraId="3ABBCEF4">
            <w:pPr>
              <w:snapToGrid w:val="0"/>
              <w:spacing w:line="380" w:lineRule="exact"/>
              <w:jc w:val="left"/>
              <w:rPr>
                <w:rFonts w:hint="eastAsia" w:ascii="宋体" w:hAnsi="宋体" w:cs="宋体"/>
                <w:szCs w:val="21"/>
              </w:rPr>
            </w:pPr>
            <w:r>
              <w:rPr>
                <w:rFonts w:hint="eastAsia" w:ascii="宋体" w:hAnsi="宋体" w:cs="宋体"/>
                <w:szCs w:val="21"/>
              </w:rPr>
              <w:t>东山岛：环绕大山的苏峰山环岛路、南门湾、鱼骨沙洲+无人机航拍、金銮湾</w:t>
            </w:r>
          </w:p>
        </w:tc>
        <w:tc>
          <w:tcPr>
            <w:tcW w:w="1175" w:type="dxa"/>
            <w:noWrap w:val="0"/>
            <w:vAlign w:val="top"/>
          </w:tcPr>
          <w:p w14:paraId="4258981B">
            <w:pPr>
              <w:widowControl/>
              <w:spacing w:line="500" w:lineRule="exact"/>
              <w:jc w:val="center"/>
              <w:outlineLvl w:val="4"/>
              <w:rPr>
                <w:rFonts w:hint="eastAsia" w:ascii="宋体" w:hAnsi="宋体" w:cs="宋体"/>
                <w:szCs w:val="21"/>
              </w:rPr>
            </w:pPr>
            <w:r>
              <w:rPr>
                <w:rFonts w:hint="eastAsia" w:ascii="宋体" w:hAnsi="宋体" w:cs="宋体"/>
                <w:szCs w:val="21"/>
              </w:rPr>
              <w:t>东山岛</w:t>
            </w:r>
          </w:p>
        </w:tc>
        <w:tc>
          <w:tcPr>
            <w:tcW w:w="1705" w:type="dxa"/>
            <w:noWrap w:val="0"/>
            <w:vAlign w:val="top"/>
          </w:tcPr>
          <w:p w14:paraId="016F0929">
            <w:pPr>
              <w:pStyle w:val="4"/>
              <w:spacing w:before="223" w:line="192" w:lineRule="exact"/>
              <w:ind w:left="126"/>
              <w:jc w:val="center"/>
              <w:rPr>
                <w:rFonts w:hint="eastAsia" w:ascii="宋体" w:hAnsi="宋体" w:eastAsia="宋体" w:cs="宋体"/>
                <w:sz w:val="21"/>
                <w:szCs w:val="21"/>
              </w:rPr>
            </w:pPr>
            <w:r>
              <w:rPr>
                <w:rFonts w:hint="eastAsia" w:ascii="宋体" w:hAnsi="宋体" w:eastAsia="宋体" w:cs="宋体"/>
                <w:sz w:val="21"/>
                <w:szCs w:val="21"/>
                <w:lang w:eastAsia="zh-CN"/>
              </w:rPr>
              <w:t>早中晚</w:t>
            </w:r>
          </w:p>
        </w:tc>
      </w:tr>
      <w:tr w14:paraId="6D4861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top"/>
          </w:tcPr>
          <w:p w14:paraId="1B77FB72">
            <w:pPr>
              <w:widowControl/>
              <w:spacing w:line="500" w:lineRule="exact"/>
              <w:jc w:val="center"/>
              <w:outlineLvl w:val="4"/>
              <w:rPr>
                <w:rFonts w:hint="eastAsia" w:ascii="宋体" w:hAnsi="宋体" w:cs="宋体"/>
                <w:szCs w:val="21"/>
              </w:rPr>
            </w:pPr>
            <w:r>
              <w:rPr>
                <w:rFonts w:hint="eastAsia" w:ascii="宋体" w:hAnsi="宋体" w:cs="宋体"/>
                <w:szCs w:val="21"/>
              </w:rPr>
              <w:t>D5</w:t>
            </w:r>
          </w:p>
        </w:tc>
        <w:tc>
          <w:tcPr>
            <w:tcW w:w="4596" w:type="dxa"/>
            <w:noWrap w:val="0"/>
            <w:vAlign w:val="top"/>
          </w:tcPr>
          <w:p w14:paraId="4E09E4D7">
            <w:pPr>
              <w:snapToGrid w:val="0"/>
              <w:spacing w:line="380" w:lineRule="exact"/>
              <w:jc w:val="left"/>
              <w:rPr>
                <w:rFonts w:hint="eastAsia" w:ascii="宋体" w:hAnsi="宋体" w:cs="宋体"/>
                <w:szCs w:val="21"/>
              </w:rPr>
            </w:pPr>
            <w:r>
              <w:rPr>
                <w:rFonts w:hint="eastAsia" w:ascii="宋体" w:hAnsi="宋体" w:cs="宋体"/>
                <w:szCs w:val="21"/>
              </w:rPr>
              <w:t>韩文公祠、载阳茶楼、牌坊街、湘子桥</w:t>
            </w:r>
          </w:p>
        </w:tc>
        <w:tc>
          <w:tcPr>
            <w:tcW w:w="1175" w:type="dxa"/>
            <w:noWrap w:val="0"/>
            <w:vAlign w:val="top"/>
          </w:tcPr>
          <w:p w14:paraId="6A3BA871">
            <w:pPr>
              <w:widowControl/>
              <w:spacing w:line="500" w:lineRule="exact"/>
              <w:jc w:val="center"/>
              <w:outlineLvl w:val="4"/>
              <w:rPr>
                <w:rFonts w:hint="eastAsia" w:ascii="宋体" w:hAnsi="宋体" w:cs="宋体"/>
                <w:szCs w:val="21"/>
              </w:rPr>
            </w:pPr>
            <w:r>
              <w:rPr>
                <w:rFonts w:hint="eastAsia" w:ascii="宋体" w:hAnsi="宋体" w:cs="宋体"/>
                <w:szCs w:val="21"/>
              </w:rPr>
              <w:t>潮州</w:t>
            </w:r>
          </w:p>
        </w:tc>
        <w:tc>
          <w:tcPr>
            <w:tcW w:w="1705" w:type="dxa"/>
            <w:noWrap w:val="0"/>
            <w:vAlign w:val="top"/>
          </w:tcPr>
          <w:p w14:paraId="71616982">
            <w:pPr>
              <w:pStyle w:val="4"/>
              <w:spacing w:before="219" w:line="192" w:lineRule="exact"/>
              <w:ind w:left="126"/>
              <w:jc w:val="center"/>
              <w:rPr>
                <w:rFonts w:hint="eastAsia" w:ascii="宋体" w:hAnsi="宋体" w:eastAsia="宋体" w:cs="宋体"/>
                <w:sz w:val="21"/>
                <w:szCs w:val="21"/>
              </w:rPr>
            </w:pPr>
            <w:r>
              <w:rPr>
                <w:rFonts w:hint="eastAsia" w:ascii="宋体" w:hAnsi="宋体" w:eastAsia="宋体" w:cs="宋体"/>
                <w:snapToGrid w:val="0"/>
                <w:kern w:val="0"/>
                <w:sz w:val="21"/>
                <w:szCs w:val="21"/>
                <w:lang w:eastAsia="zh-CN"/>
              </w:rPr>
              <w:t>早中晚</w:t>
            </w:r>
          </w:p>
        </w:tc>
      </w:tr>
      <w:tr w14:paraId="3E4AB7C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3" w:hRule="atLeast"/>
        </w:trPr>
        <w:tc>
          <w:tcPr>
            <w:tcW w:w="1348" w:type="dxa"/>
            <w:noWrap w:val="0"/>
            <w:vAlign w:val="top"/>
          </w:tcPr>
          <w:p w14:paraId="26FA9976">
            <w:pPr>
              <w:widowControl/>
              <w:spacing w:line="500" w:lineRule="exact"/>
              <w:jc w:val="center"/>
              <w:outlineLvl w:val="4"/>
              <w:rPr>
                <w:rFonts w:hint="eastAsia" w:ascii="宋体" w:hAnsi="宋体" w:cs="宋体"/>
                <w:szCs w:val="21"/>
              </w:rPr>
            </w:pPr>
            <w:r>
              <w:rPr>
                <w:rFonts w:hint="eastAsia" w:ascii="宋体" w:hAnsi="宋体" w:cs="宋体"/>
                <w:szCs w:val="21"/>
              </w:rPr>
              <w:t>D6</w:t>
            </w:r>
          </w:p>
        </w:tc>
        <w:tc>
          <w:tcPr>
            <w:tcW w:w="4596" w:type="dxa"/>
            <w:noWrap w:val="0"/>
            <w:vAlign w:val="top"/>
          </w:tcPr>
          <w:p w14:paraId="58F7A6C2">
            <w:pPr>
              <w:widowControl/>
              <w:spacing w:line="500" w:lineRule="exact"/>
              <w:outlineLvl w:val="4"/>
              <w:rPr>
                <w:rFonts w:hint="eastAsia" w:ascii="宋体" w:hAnsi="宋体" w:cs="宋体"/>
                <w:szCs w:val="21"/>
              </w:rPr>
            </w:pPr>
            <w:r>
              <w:rPr>
                <w:rFonts w:hint="eastAsia" w:ascii="宋体" w:hAnsi="宋体" w:cs="宋体"/>
                <w:szCs w:val="21"/>
              </w:rPr>
              <w:t>根据时间乘机返回——揭阳——南通政务中心</w:t>
            </w:r>
          </w:p>
        </w:tc>
        <w:tc>
          <w:tcPr>
            <w:tcW w:w="1175" w:type="dxa"/>
            <w:noWrap w:val="0"/>
            <w:vAlign w:val="top"/>
          </w:tcPr>
          <w:p w14:paraId="225C4BAE">
            <w:pPr>
              <w:widowControl/>
              <w:spacing w:line="500" w:lineRule="exact"/>
              <w:jc w:val="center"/>
              <w:outlineLvl w:val="4"/>
              <w:rPr>
                <w:rFonts w:hint="eastAsia" w:ascii="宋体" w:hAnsi="宋体" w:cs="宋体"/>
                <w:szCs w:val="21"/>
              </w:rPr>
            </w:pPr>
            <w:r>
              <w:rPr>
                <w:rFonts w:hint="eastAsia" w:ascii="宋体" w:hAnsi="宋体" w:cs="宋体"/>
                <w:szCs w:val="21"/>
              </w:rPr>
              <w:t>南通</w:t>
            </w:r>
          </w:p>
        </w:tc>
        <w:tc>
          <w:tcPr>
            <w:tcW w:w="1705" w:type="dxa"/>
            <w:noWrap w:val="0"/>
            <w:vAlign w:val="top"/>
          </w:tcPr>
          <w:p w14:paraId="24E5BF15">
            <w:pPr>
              <w:pStyle w:val="4"/>
              <w:spacing w:before="219" w:line="192" w:lineRule="exact"/>
              <w:ind w:left="126"/>
              <w:jc w:val="center"/>
              <w:rPr>
                <w:rFonts w:hint="eastAsia" w:ascii="宋体" w:hAnsi="宋体" w:eastAsia="宋体" w:cs="宋体"/>
                <w:sz w:val="21"/>
                <w:szCs w:val="21"/>
              </w:rPr>
            </w:pPr>
            <w:r>
              <w:rPr>
                <w:rFonts w:hint="eastAsia" w:ascii="宋体" w:hAnsi="宋体" w:eastAsia="宋体" w:cs="宋体"/>
                <w:position w:val="-1"/>
                <w:sz w:val="21"/>
                <w:szCs w:val="21"/>
                <w:lang w:eastAsia="zh-CN"/>
              </w:rPr>
              <w:t>早</w:t>
            </w:r>
          </w:p>
        </w:tc>
      </w:tr>
    </w:tbl>
    <w:p w14:paraId="5918183D">
      <w:pPr>
        <w:spacing w:line="360" w:lineRule="auto"/>
        <w:ind w:firstLine="422" w:firstLineChars="200"/>
        <w:rPr>
          <w:rFonts w:hint="default" w:ascii="宋体" w:hAnsi="宋体" w:eastAsia="宋体" w:cs="宋体"/>
          <w:b/>
          <w:bCs/>
          <w:kern w:val="0"/>
          <w:szCs w:val="21"/>
          <w:highlight w:val="none"/>
          <w:lang w:val="en-US" w:eastAsia="zh-CN"/>
        </w:rPr>
      </w:pPr>
      <w:r>
        <w:rPr>
          <w:rFonts w:hint="eastAsia" w:ascii="宋体" w:hAnsi="宋体" w:cs="宋体"/>
          <w:b/>
          <w:bCs/>
          <w:kern w:val="0"/>
          <w:szCs w:val="21"/>
          <w:highlight w:val="none"/>
          <w:lang w:val="en-US" w:eastAsia="zh-CN"/>
        </w:rPr>
        <w:t>注：包括但不限于以上行程。</w:t>
      </w:r>
    </w:p>
    <w:p w14:paraId="286EEE60">
      <w:pPr>
        <w:spacing w:line="360" w:lineRule="auto"/>
        <w:ind w:firstLine="420" w:firstLineChars="200"/>
        <w:rPr>
          <w:rFonts w:hint="eastAsia" w:ascii="宋体" w:hAnsi="宋体" w:cs="宋体"/>
          <w:kern w:val="0"/>
          <w:szCs w:val="21"/>
        </w:rPr>
      </w:pPr>
      <w:r>
        <w:rPr>
          <w:rFonts w:hint="eastAsia" w:ascii="宋体" w:hAnsi="宋体" w:cs="宋体"/>
          <w:kern w:val="0"/>
          <w:szCs w:val="21"/>
        </w:rPr>
        <w:t>（二）标准（费用均包含在报价内）：</w:t>
      </w:r>
    </w:p>
    <w:p w14:paraId="1583752A">
      <w:pPr>
        <w:spacing w:line="360" w:lineRule="auto"/>
        <w:ind w:firstLine="420" w:firstLineChars="200"/>
        <w:rPr>
          <w:rFonts w:hint="eastAsia" w:ascii="宋体" w:hAnsi="宋体" w:cs="宋体"/>
          <w:kern w:val="0"/>
          <w:szCs w:val="21"/>
        </w:rPr>
      </w:pPr>
      <w:r>
        <w:rPr>
          <w:rFonts w:hint="eastAsia" w:ascii="宋体" w:hAnsi="宋体" w:cs="宋体"/>
          <w:kern w:val="0"/>
          <w:szCs w:val="21"/>
        </w:rPr>
        <w:t>1.交通：往返机票含税，景区为空调旅游车；</w:t>
      </w:r>
    </w:p>
    <w:p w14:paraId="2FC0FD35">
      <w:pPr>
        <w:spacing w:line="360" w:lineRule="auto"/>
        <w:ind w:firstLine="420" w:firstLineChars="200"/>
        <w:rPr>
          <w:rFonts w:hint="eastAsia" w:ascii="宋体" w:hAnsi="宋体" w:cs="宋体"/>
          <w:kern w:val="0"/>
          <w:szCs w:val="21"/>
        </w:rPr>
      </w:pPr>
      <w:r>
        <w:rPr>
          <w:rFonts w:hint="eastAsia" w:ascii="宋体" w:hAnsi="宋体" w:cs="宋体"/>
          <w:kern w:val="0"/>
          <w:szCs w:val="21"/>
        </w:rPr>
        <w:t>2.景点：行程所列景区景点门票及小交通；</w:t>
      </w:r>
    </w:p>
    <w:p w14:paraId="538EE3BC">
      <w:pPr>
        <w:spacing w:line="360" w:lineRule="auto"/>
        <w:ind w:firstLine="420" w:firstLineChars="200"/>
        <w:rPr>
          <w:rFonts w:ascii="宋体" w:hAnsi="宋体" w:cs="宋体"/>
          <w:kern w:val="0"/>
          <w:szCs w:val="21"/>
        </w:rPr>
      </w:pPr>
      <w:r>
        <w:rPr>
          <w:rFonts w:hint="eastAsia" w:ascii="宋体" w:hAnsi="宋体" w:cs="宋体"/>
          <w:kern w:val="0"/>
          <w:szCs w:val="21"/>
        </w:rPr>
        <w:t>3.住宿：五钻酒店一人一间房；</w:t>
      </w:r>
    </w:p>
    <w:p w14:paraId="7313A02D">
      <w:pPr>
        <w:spacing w:line="360" w:lineRule="auto"/>
        <w:ind w:firstLine="420" w:firstLineChars="200"/>
        <w:rPr>
          <w:rFonts w:ascii="宋体" w:hAnsi="宋体" w:cs="宋体"/>
          <w:kern w:val="0"/>
          <w:szCs w:val="21"/>
        </w:rPr>
      </w:pPr>
      <w:r>
        <w:rPr>
          <w:rFonts w:hint="eastAsia" w:ascii="宋体" w:hAnsi="宋体" w:cs="宋体"/>
          <w:kern w:val="0"/>
          <w:szCs w:val="21"/>
        </w:rPr>
        <w:t>4.用餐：5早9正，早餐酒店含早，中餐80元/人、晚餐100元/人；</w:t>
      </w:r>
    </w:p>
    <w:p w14:paraId="1FB706A7">
      <w:pPr>
        <w:spacing w:line="360" w:lineRule="auto"/>
        <w:ind w:firstLine="420" w:firstLineChars="200"/>
        <w:rPr>
          <w:rFonts w:hint="eastAsia" w:ascii="宋体" w:hAnsi="宋体" w:cs="宋体"/>
          <w:kern w:val="0"/>
          <w:szCs w:val="21"/>
        </w:rPr>
      </w:pPr>
      <w:r>
        <w:rPr>
          <w:rFonts w:hint="eastAsia" w:ascii="宋体" w:hAnsi="宋体" w:cs="宋体"/>
          <w:kern w:val="0"/>
          <w:szCs w:val="21"/>
        </w:rPr>
        <w:t>5.导服：专业全陪、地陪中文导游服务；</w:t>
      </w:r>
    </w:p>
    <w:p w14:paraId="4FB98AFA">
      <w:pPr>
        <w:spacing w:line="360" w:lineRule="auto"/>
        <w:ind w:firstLine="420" w:firstLineChars="200"/>
        <w:rPr>
          <w:rFonts w:hint="eastAsia" w:ascii="宋体" w:hAnsi="宋体" w:cs="宋体"/>
          <w:kern w:val="0"/>
          <w:szCs w:val="21"/>
        </w:rPr>
      </w:pPr>
      <w:r>
        <w:rPr>
          <w:rFonts w:hint="eastAsia" w:ascii="宋体" w:hAnsi="宋体" w:cs="宋体"/>
          <w:kern w:val="0"/>
          <w:szCs w:val="21"/>
        </w:rPr>
        <w:t>6.保险：旅行社责任险、人身意外险；</w:t>
      </w:r>
    </w:p>
    <w:p w14:paraId="4B28916E">
      <w:pPr>
        <w:spacing w:line="360" w:lineRule="auto"/>
        <w:ind w:firstLine="420" w:firstLineChars="200"/>
        <w:rPr>
          <w:rFonts w:hint="eastAsia" w:ascii="宋体" w:hAnsi="宋体" w:cs="宋体"/>
          <w:kern w:val="0"/>
          <w:szCs w:val="21"/>
        </w:rPr>
      </w:pPr>
      <w:r>
        <w:rPr>
          <w:rFonts w:hint="eastAsia" w:ascii="宋体" w:hAnsi="宋体" w:cs="宋体"/>
          <w:kern w:val="0"/>
          <w:szCs w:val="21"/>
        </w:rPr>
        <w:t>7.其他：精美旅游帽、矿泉水。</w:t>
      </w:r>
    </w:p>
    <w:p w14:paraId="3D2CF372">
      <w:pPr>
        <w:autoSpaceDE w:val="0"/>
        <w:autoSpaceDN w:val="0"/>
        <w:adjustRightInd w:val="0"/>
        <w:spacing w:line="360" w:lineRule="auto"/>
        <w:ind w:firstLine="472" w:firstLineChars="196"/>
        <w:rPr>
          <w:rFonts w:ascii="宋体" w:hAnsi="宋体" w:cs="宋体"/>
          <w:b/>
          <w:bCs/>
          <w:sz w:val="24"/>
          <w:szCs w:val="24"/>
        </w:rPr>
      </w:pPr>
      <w:r>
        <w:rPr>
          <w:rFonts w:hint="eastAsia" w:ascii="宋体" w:hAnsi="宋体" w:cs="宋体"/>
          <w:b/>
          <w:bCs/>
          <w:sz w:val="24"/>
          <w:szCs w:val="24"/>
        </w:rPr>
        <w:t>五、服务要求</w:t>
      </w:r>
    </w:p>
    <w:p w14:paraId="0EA51A2D">
      <w:pPr>
        <w:spacing w:line="360" w:lineRule="auto"/>
        <w:ind w:firstLine="420" w:firstLineChars="200"/>
        <w:rPr>
          <w:rFonts w:hint="eastAsia" w:ascii="宋体" w:hAnsi="宋体" w:cs="宋体"/>
          <w:kern w:val="0"/>
          <w:szCs w:val="21"/>
        </w:rPr>
      </w:pPr>
      <w:r>
        <w:rPr>
          <w:rFonts w:hint="eastAsia" w:ascii="宋体" w:hAnsi="宋体" w:cs="宋体"/>
          <w:kern w:val="0"/>
          <w:szCs w:val="21"/>
        </w:rPr>
        <w:t>1.成交供应商提供交通、住宿、门票、餐饮、导游、保险等服务。</w:t>
      </w:r>
    </w:p>
    <w:p w14:paraId="1373D2C1">
      <w:pPr>
        <w:spacing w:line="360" w:lineRule="auto"/>
        <w:ind w:firstLine="420" w:firstLineChars="200"/>
        <w:rPr>
          <w:rFonts w:hint="eastAsia" w:ascii="宋体" w:hAnsi="宋体" w:cs="宋体"/>
          <w:kern w:val="0"/>
          <w:szCs w:val="21"/>
        </w:rPr>
      </w:pPr>
      <w:r>
        <w:rPr>
          <w:rFonts w:hint="eastAsia" w:ascii="宋体" w:hAnsi="宋体" w:cs="宋体"/>
          <w:kern w:val="0"/>
          <w:szCs w:val="21"/>
        </w:rPr>
        <w:t>2.本项目按单人报价，报价包括交通费、住宿费、餐费、景区景点门票费、景区内小交通、导游服务费、保险费、行程中安排的其他项目费用、旅行社（含地接社）的其他服务费用，采购人不再另行支付其他任何费用。</w:t>
      </w:r>
    </w:p>
    <w:p w14:paraId="49F0F081">
      <w:pPr>
        <w:spacing w:line="360" w:lineRule="auto"/>
        <w:ind w:firstLine="420" w:firstLineChars="200"/>
        <w:rPr>
          <w:rFonts w:hint="eastAsia" w:ascii="宋体" w:hAnsi="宋体" w:cs="宋体"/>
          <w:kern w:val="0"/>
          <w:szCs w:val="21"/>
        </w:rPr>
      </w:pPr>
      <w:r>
        <w:rPr>
          <w:rFonts w:hint="eastAsia" w:ascii="宋体" w:hAnsi="宋体" w:cs="宋体"/>
          <w:kern w:val="0"/>
          <w:szCs w:val="21"/>
        </w:rPr>
        <w:t>3.旅行社应当提供带团号的《旅游行程单》，《行程单》应当对如下内容作出明确的说明：</w:t>
      </w:r>
    </w:p>
    <w:p w14:paraId="1F008135">
      <w:pPr>
        <w:spacing w:line="360" w:lineRule="auto"/>
        <w:ind w:firstLine="420" w:firstLineChars="200"/>
        <w:rPr>
          <w:rFonts w:hint="eastAsia" w:ascii="宋体" w:hAnsi="宋体" w:cs="宋体"/>
          <w:kern w:val="0"/>
          <w:szCs w:val="21"/>
        </w:rPr>
      </w:pPr>
      <w:r>
        <w:rPr>
          <w:rFonts w:hint="eastAsia" w:ascii="宋体" w:hAnsi="宋体" w:cs="宋体"/>
          <w:kern w:val="0"/>
          <w:szCs w:val="21"/>
        </w:rPr>
        <w:t>（1）旅游行程的出发地、途经地、目的地、结束地，线路行程时间和具体安排（按自然日计算，含乘飞机、车、船等在途时间，不足24小时以一日计）；</w:t>
      </w:r>
    </w:p>
    <w:p w14:paraId="686522D2">
      <w:pPr>
        <w:spacing w:line="360" w:lineRule="auto"/>
        <w:ind w:firstLine="420" w:firstLineChars="200"/>
        <w:rPr>
          <w:rFonts w:hint="eastAsia" w:ascii="宋体" w:hAnsi="宋体" w:cs="宋体"/>
          <w:kern w:val="0"/>
          <w:szCs w:val="21"/>
        </w:rPr>
      </w:pPr>
      <w:r>
        <w:rPr>
          <w:rFonts w:hint="eastAsia" w:ascii="宋体" w:hAnsi="宋体" w:cs="宋体"/>
          <w:kern w:val="0"/>
          <w:szCs w:val="21"/>
        </w:rPr>
        <w:t>（2）拟安排地接社的名称、地址、联系人和联系电话；</w:t>
      </w:r>
    </w:p>
    <w:p w14:paraId="04A1E689">
      <w:pPr>
        <w:spacing w:line="360" w:lineRule="auto"/>
        <w:ind w:firstLine="420" w:firstLineChars="200"/>
        <w:rPr>
          <w:rFonts w:hint="eastAsia" w:ascii="宋体" w:hAnsi="宋体" w:cs="宋体"/>
          <w:kern w:val="0"/>
          <w:szCs w:val="21"/>
        </w:rPr>
      </w:pPr>
      <w:r>
        <w:rPr>
          <w:rFonts w:hint="eastAsia" w:ascii="宋体" w:hAnsi="宋体" w:cs="宋体"/>
          <w:kern w:val="0"/>
          <w:szCs w:val="21"/>
        </w:rPr>
        <w:t>（3）交通服务安排及其标准（明确交通工具及档次等级、出发时间以及是否需中转等信息）；</w:t>
      </w:r>
    </w:p>
    <w:p w14:paraId="5A87EFAE">
      <w:pPr>
        <w:spacing w:line="360" w:lineRule="auto"/>
        <w:ind w:firstLine="420" w:firstLineChars="200"/>
        <w:rPr>
          <w:rFonts w:hint="eastAsia" w:ascii="宋体" w:hAnsi="宋体" w:cs="宋体"/>
          <w:kern w:val="0"/>
          <w:szCs w:val="21"/>
        </w:rPr>
      </w:pPr>
      <w:r>
        <w:rPr>
          <w:rFonts w:hint="eastAsia" w:ascii="宋体" w:hAnsi="宋体" w:cs="宋体"/>
          <w:kern w:val="0"/>
          <w:szCs w:val="21"/>
        </w:rPr>
        <w:t>（4）住宿服务安排及其标准（明确拟住宿饭店的名称、地点、星级）；</w:t>
      </w:r>
    </w:p>
    <w:p w14:paraId="2060C288">
      <w:pPr>
        <w:spacing w:line="360" w:lineRule="auto"/>
        <w:ind w:firstLine="420" w:firstLineChars="200"/>
        <w:rPr>
          <w:rFonts w:hint="eastAsia" w:ascii="宋体" w:hAnsi="宋体" w:cs="宋体"/>
          <w:kern w:val="0"/>
          <w:szCs w:val="21"/>
        </w:rPr>
      </w:pPr>
      <w:r>
        <w:rPr>
          <w:rFonts w:hint="eastAsia" w:ascii="宋体" w:hAnsi="宋体" w:cs="宋体"/>
          <w:kern w:val="0"/>
          <w:szCs w:val="21"/>
        </w:rPr>
        <w:t>（5）用餐（早餐和正餐）服务安排及其标准（明确用餐次数、地点、标准）；</w:t>
      </w:r>
    </w:p>
    <w:p w14:paraId="33062584">
      <w:pPr>
        <w:spacing w:line="360" w:lineRule="auto"/>
        <w:ind w:firstLine="420" w:firstLineChars="200"/>
        <w:rPr>
          <w:rFonts w:hint="eastAsia" w:ascii="宋体" w:hAnsi="宋体" w:cs="宋体"/>
          <w:kern w:val="0"/>
          <w:szCs w:val="21"/>
        </w:rPr>
      </w:pPr>
      <w:r>
        <w:rPr>
          <w:rFonts w:hint="eastAsia" w:ascii="宋体" w:hAnsi="宋体" w:cs="宋体"/>
          <w:kern w:val="0"/>
          <w:szCs w:val="21"/>
        </w:rPr>
        <w:t>（6）旅行社统一安排的游览项目的具体内容及时间（明确旅游线路内容包括景区点、景区内小交通及游览项目名称等，景区点停留的最少时间）；</w:t>
      </w:r>
    </w:p>
    <w:p w14:paraId="45227754">
      <w:pPr>
        <w:spacing w:line="360" w:lineRule="auto"/>
        <w:ind w:firstLine="420" w:firstLineChars="200"/>
        <w:rPr>
          <w:rFonts w:hint="eastAsia" w:ascii="宋体" w:hAnsi="宋体" w:cs="宋体"/>
          <w:kern w:val="0"/>
          <w:szCs w:val="21"/>
        </w:rPr>
      </w:pPr>
      <w:r>
        <w:rPr>
          <w:rFonts w:hint="eastAsia" w:ascii="宋体" w:hAnsi="宋体" w:cs="宋体"/>
          <w:kern w:val="0"/>
          <w:szCs w:val="21"/>
        </w:rPr>
        <w:t>（7）自由活动的时间；</w:t>
      </w:r>
    </w:p>
    <w:p w14:paraId="798FB106">
      <w:pPr>
        <w:spacing w:line="360" w:lineRule="auto"/>
        <w:ind w:firstLine="420" w:firstLineChars="200"/>
        <w:rPr>
          <w:rFonts w:hint="eastAsia" w:ascii="宋体" w:hAnsi="宋体" w:cs="宋体"/>
          <w:kern w:val="0"/>
          <w:szCs w:val="21"/>
        </w:rPr>
      </w:pPr>
      <w:r>
        <w:rPr>
          <w:rFonts w:hint="eastAsia" w:ascii="宋体" w:hAnsi="宋体" w:cs="宋体"/>
          <w:kern w:val="0"/>
          <w:szCs w:val="21"/>
        </w:rPr>
        <w:t>（8）行程安排的娱乐活动（明确娱乐活动的时间、地点和项目内容）；</w:t>
      </w:r>
    </w:p>
    <w:p w14:paraId="0E407979">
      <w:pPr>
        <w:spacing w:line="360" w:lineRule="auto"/>
        <w:ind w:firstLine="420" w:firstLineChars="200"/>
        <w:rPr>
          <w:rFonts w:hint="eastAsia" w:ascii="宋体" w:hAnsi="宋体" w:cs="宋体"/>
          <w:kern w:val="0"/>
          <w:szCs w:val="21"/>
        </w:rPr>
      </w:pPr>
      <w:r>
        <w:rPr>
          <w:rFonts w:hint="eastAsia" w:ascii="宋体" w:hAnsi="宋体" w:cs="宋体"/>
          <w:kern w:val="0"/>
          <w:szCs w:val="21"/>
        </w:rPr>
        <w:t>《行程单》用语须准确清晰，在表明服务标准用语中不应当出现“准×星级”、“豪华”、“仅供参考”、“以××为准”、“与××同级”等不确定用语，成交供应商最终确定的交通工具、住宿、用餐不得低于磋商响应文件的标准。</w:t>
      </w:r>
    </w:p>
    <w:p w14:paraId="41602773">
      <w:pPr>
        <w:spacing w:line="360" w:lineRule="auto"/>
        <w:ind w:firstLine="420" w:firstLineChars="200"/>
        <w:rPr>
          <w:rFonts w:hint="eastAsia" w:ascii="宋体" w:hAnsi="宋体" w:cs="宋体"/>
          <w:kern w:val="0"/>
          <w:szCs w:val="21"/>
        </w:rPr>
      </w:pPr>
      <w:r>
        <w:rPr>
          <w:rFonts w:hint="eastAsia" w:ascii="宋体" w:hAnsi="宋体" w:cs="宋体"/>
          <w:kern w:val="0"/>
          <w:szCs w:val="21"/>
        </w:rPr>
        <w:t>4.旅行社的旅游广告及宣传品应当遵循诚实信用的原则，其内容符合《中华人民共和国民法典》要约规定的，视为本合同的组成部分，对旅行社和旅游者双方具有约束力。</w:t>
      </w:r>
    </w:p>
    <w:p w14:paraId="0EE96335">
      <w:pPr>
        <w:spacing w:line="360" w:lineRule="auto"/>
        <w:ind w:firstLine="420" w:firstLineChars="200"/>
        <w:rPr>
          <w:rFonts w:hint="eastAsia" w:ascii="宋体" w:hAnsi="宋体" w:cs="宋体"/>
          <w:kern w:val="0"/>
          <w:szCs w:val="21"/>
        </w:rPr>
      </w:pPr>
      <w:r>
        <w:rPr>
          <w:rFonts w:hint="eastAsia" w:ascii="宋体" w:hAnsi="宋体" w:cs="宋体"/>
          <w:kern w:val="0"/>
          <w:szCs w:val="21"/>
        </w:rPr>
        <w:t>5.按照合同和《行程单》约定的内容和标准为旅游者提供服务，不擅自变更旅游行程安排。</w:t>
      </w:r>
    </w:p>
    <w:p w14:paraId="33220832">
      <w:pPr>
        <w:spacing w:line="360" w:lineRule="auto"/>
        <w:ind w:firstLine="420" w:firstLineChars="200"/>
        <w:rPr>
          <w:rFonts w:hint="eastAsia" w:ascii="宋体" w:hAnsi="宋体" w:cs="宋体"/>
          <w:kern w:val="0"/>
          <w:szCs w:val="21"/>
        </w:rPr>
      </w:pPr>
      <w:r>
        <w:rPr>
          <w:rFonts w:hint="eastAsia" w:ascii="宋体" w:hAnsi="宋体" w:cs="宋体"/>
          <w:kern w:val="0"/>
          <w:szCs w:val="21"/>
        </w:rPr>
        <w:t>6.向合格的供应商订购产品和服务。</w:t>
      </w:r>
    </w:p>
    <w:p w14:paraId="6732B947">
      <w:pPr>
        <w:spacing w:line="360" w:lineRule="auto"/>
        <w:ind w:firstLine="420" w:firstLineChars="200"/>
        <w:rPr>
          <w:rFonts w:hint="eastAsia" w:ascii="宋体" w:hAnsi="宋体" w:cs="宋体"/>
          <w:kern w:val="0"/>
          <w:szCs w:val="21"/>
        </w:rPr>
      </w:pPr>
      <w:r>
        <w:rPr>
          <w:rFonts w:hint="eastAsia" w:ascii="宋体" w:hAnsi="宋体" w:cs="宋体"/>
          <w:kern w:val="0"/>
          <w:szCs w:val="21"/>
        </w:rPr>
        <w:t>7.不以不合理的低价组织旅游活动，诱骗旅游者，并通过安排购物或者另行付费旅游项目获取回扣等不正当利益；组织、接待旅游者，不指定具体购物场所，不安排另行付费旅游项目。</w:t>
      </w:r>
    </w:p>
    <w:p w14:paraId="5A370152">
      <w:pPr>
        <w:spacing w:line="360" w:lineRule="auto"/>
        <w:ind w:firstLine="420" w:firstLineChars="200"/>
        <w:rPr>
          <w:rFonts w:hint="eastAsia" w:ascii="宋体" w:hAnsi="宋体" w:cs="宋体"/>
          <w:kern w:val="0"/>
          <w:szCs w:val="21"/>
        </w:rPr>
      </w:pPr>
      <w:r>
        <w:rPr>
          <w:rFonts w:hint="eastAsia" w:ascii="宋体" w:hAnsi="宋体" w:cs="宋体"/>
          <w:kern w:val="0"/>
          <w:szCs w:val="21"/>
        </w:rPr>
        <w:t>8.在出团前如实告知具体行程安排和有关具体事项，具体事项包括但不限于所到旅游目的地的重要规定、风俗习惯；旅游活动中的安全注意事项和安全避险措施、旅游者不适合参加旅游活动的情形；旅行社依法可以减免责任的信息；应急联络方式以及法律、法规规定的其他应当告知的事项。</w:t>
      </w:r>
    </w:p>
    <w:p w14:paraId="47C5E12A">
      <w:pPr>
        <w:spacing w:line="360" w:lineRule="auto"/>
        <w:ind w:firstLine="420" w:firstLineChars="200"/>
        <w:rPr>
          <w:rFonts w:hint="eastAsia" w:ascii="宋体" w:hAnsi="宋体" w:cs="宋体"/>
          <w:kern w:val="0"/>
          <w:szCs w:val="21"/>
        </w:rPr>
      </w:pPr>
      <w:r>
        <w:rPr>
          <w:rFonts w:hint="eastAsia" w:ascii="宋体" w:hAnsi="宋体" w:cs="宋体"/>
          <w:kern w:val="0"/>
          <w:szCs w:val="21"/>
        </w:rPr>
        <w:t>9.为旅游团队安排符合《中华人民共和国旅游法》《导游人员管理条例》规定的持证导游人员。</w:t>
      </w:r>
    </w:p>
    <w:p w14:paraId="2381C60C">
      <w:pPr>
        <w:spacing w:line="360" w:lineRule="auto"/>
        <w:ind w:firstLine="420" w:firstLineChars="200"/>
        <w:rPr>
          <w:rFonts w:hint="eastAsia" w:ascii="宋体" w:hAnsi="宋体" w:cs="宋体"/>
          <w:kern w:val="0"/>
          <w:szCs w:val="21"/>
        </w:rPr>
      </w:pPr>
      <w:r>
        <w:rPr>
          <w:rFonts w:hint="eastAsia" w:ascii="宋体" w:hAnsi="宋体" w:cs="宋体"/>
          <w:kern w:val="0"/>
          <w:szCs w:val="21"/>
        </w:rPr>
        <w:t>10.妥善保管旅游者交其代管的证件、行李等物品。</w:t>
      </w:r>
    </w:p>
    <w:p w14:paraId="383B97E4">
      <w:pPr>
        <w:spacing w:line="360" w:lineRule="auto"/>
        <w:ind w:firstLine="420" w:firstLineChars="200"/>
        <w:rPr>
          <w:rFonts w:hint="eastAsia" w:ascii="宋体" w:hAnsi="宋体" w:cs="宋体"/>
          <w:kern w:val="0"/>
          <w:szCs w:val="21"/>
        </w:rPr>
      </w:pPr>
      <w:r>
        <w:rPr>
          <w:rFonts w:hint="eastAsia" w:ascii="宋体" w:hAnsi="宋体" w:cs="宋体"/>
          <w:kern w:val="0"/>
          <w:szCs w:val="21"/>
        </w:rPr>
        <w:t>11.为旅游者发放用固定格式书写、由旅游者填写的安全信息卡（包括旅游者的姓名、血型、应急联络方式等）。</w:t>
      </w:r>
    </w:p>
    <w:p w14:paraId="688F5A8E">
      <w:pPr>
        <w:spacing w:line="360" w:lineRule="auto"/>
        <w:ind w:firstLine="420" w:firstLineChars="200"/>
        <w:rPr>
          <w:rFonts w:hint="eastAsia" w:ascii="宋体" w:hAnsi="宋体" w:cs="宋体"/>
          <w:kern w:val="0"/>
          <w:szCs w:val="21"/>
        </w:rPr>
      </w:pPr>
      <w:r>
        <w:rPr>
          <w:rFonts w:hint="eastAsia" w:ascii="宋体" w:hAnsi="宋体" w:cs="宋体"/>
          <w:kern w:val="0"/>
          <w:szCs w:val="21"/>
        </w:rPr>
        <w:t>12.旅游者人身、财产权益受到损害时，应当采取合理必要的保护和救助措施，避免旅游者人身、财产权益损失扩大。</w:t>
      </w:r>
    </w:p>
    <w:p w14:paraId="009EDF90">
      <w:pPr>
        <w:spacing w:line="360" w:lineRule="auto"/>
        <w:ind w:firstLine="420" w:firstLineChars="200"/>
        <w:rPr>
          <w:rFonts w:hint="eastAsia" w:ascii="宋体" w:hAnsi="宋体" w:cs="宋体"/>
          <w:kern w:val="0"/>
          <w:szCs w:val="21"/>
        </w:rPr>
      </w:pPr>
      <w:r>
        <w:rPr>
          <w:rFonts w:hint="eastAsia" w:ascii="宋体" w:hAnsi="宋体" w:cs="宋体"/>
          <w:kern w:val="0"/>
          <w:szCs w:val="21"/>
        </w:rPr>
        <w:t>13.积极协调处理旅游行程中的纠纷，采取适当措施防止损失扩大。</w:t>
      </w:r>
    </w:p>
    <w:p w14:paraId="0CB00457">
      <w:pPr>
        <w:spacing w:line="360" w:lineRule="auto"/>
        <w:ind w:firstLine="420" w:firstLineChars="200"/>
        <w:rPr>
          <w:rFonts w:hint="eastAsia" w:ascii="宋体" w:hAnsi="宋体" w:cs="宋体"/>
          <w:kern w:val="0"/>
          <w:szCs w:val="21"/>
        </w:rPr>
      </w:pPr>
      <w:r>
        <w:rPr>
          <w:rFonts w:hint="eastAsia" w:ascii="宋体" w:hAnsi="宋体" w:cs="宋体"/>
          <w:kern w:val="0"/>
          <w:szCs w:val="21"/>
        </w:rPr>
        <w:t>14.为旅游者投保人身意外伤害保险。</w:t>
      </w:r>
    </w:p>
    <w:p w14:paraId="35978B59">
      <w:pPr>
        <w:spacing w:line="360" w:lineRule="auto"/>
        <w:ind w:firstLine="420" w:firstLineChars="200"/>
        <w:rPr>
          <w:rFonts w:hint="eastAsia" w:ascii="宋体" w:hAnsi="宋体" w:cs="宋体"/>
          <w:kern w:val="0"/>
          <w:szCs w:val="21"/>
        </w:rPr>
      </w:pPr>
      <w:r>
        <w:rPr>
          <w:rFonts w:hint="eastAsia" w:ascii="宋体" w:hAnsi="宋体" w:cs="宋体"/>
          <w:kern w:val="0"/>
          <w:szCs w:val="21"/>
        </w:rPr>
        <w:t>15.依法对旅游者个人信息保密。</w:t>
      </w:r>
    </w:p>
    <w:p w14:paraId="6424FCFA">
      <w:pPr>
        <w:autoSpaceDE w:val="0"/>
        <w:autoSpaceDN w:val="0"/>
        <w:adjustRightInd w:val="0"/>
        <w:spacing w:line="360" w:lineRule="auto"/>
        <w:ind w:firstLine="472" w:firstLineChars="196"/>
        <w:rPr>
          <w:rFonts w:hint="eastAsia" w:ascii="宋体" w:hAnsi="宋体" w:cs="宋体"/>
          <w:b/>
          <w:bCs/>
          <w:sz w:val="24"/>
          <w:szCs w:val="24"/>
        </w:rPr>
      </w:pPr>
      <w:r>
        <w:rPr>
          <w:rFonts w:hint="eastAsia" w:ascii="宋体" w:hAnsi="宋体" w:cs="宋体"/>
          <w:b/>
          <w:bCs/>
          <w:sz w:val="24"/>
          <w:szCs w:val="24"/>
        </w:rPr>
        <w:t>六、付款方式</w:t>
      </w:r>
    </w:p>
    <w:p w14:paraId="0832E347">
      <w:pPr>
        <w:spacing w:line="360" w:lineRule="auto"/>
        <w:ind w:firstLine="420" w:firstLineChars="200"/>
        <w:rPr>
          <w:rFonts w:hint="eastAsia" w:ascii="宋体" w:hAnsi="宋体" w:cs="宋体"/>
          <w:kern w:val="0"/>
          <w:szCs w:val="21"/>
          <w:lang w:val="en-US" w:eastAsia="zh-CN"/>
        </w:rPr>
      </w:pPr>
      <w:r>
        <w:rPr>
          <w:rFonts w:hint="eastAsia" w:ascii="宋体" w:hAnsi="宋体" w:cs="宋体"/>
          <w:kern w:val="0"/>
          <w:szCs w:val="21"/>
        </w:rPr>
        <w:t>服务内容</w:t>
      </w:r>
      <w:bookmarkStart w:id="0" w:name="_GoBack"/>
      <w:bookmarkEnd w:id="0"/>
      <w:r>
        <w:rPr>
          <w:rFonts w:hint="eastAsia" w:ascii="宋体" w:hAnsi="宋体" w:cs="宋体"/>
          <w:kern w:val="0"/>
          <w:szCs w:val="21"/>
        </w:rPr>
        <w:t>完成后，经双方确认，按实际参加人数结算服务费。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62E44"/>
    <w:rsid w:val="53D62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微软雅黑" w:hAnsi="微软雅黑" w:eastAsia="微软雅黑" w:cs="微软雅黑"/>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2025-03-14T06:52:00Z</dcterms:created>
  <dc:creator>Admin</dc:creator>
  <cp:lastModifiedBy>Admin</cp:lastModifiedBy>
  <dcterms:modified xsi:type="dcterms:W3CDTF">2025-03-14T06:53:15Z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09875576287B455AAC824102F3A58592_11</vt:lpwstr>
  </property>
  <property fmtid="{D5CDD505-2E9C-101B-9397-08002B2CF9AE}" pid="4" name="KSOTemplateDocerSaveRecord">
    <vt:lpwstr>eyJoZGlkIjoiNzc3NGZiODMwZWIxNGQ1ZGM3NzU3NzM0MzJmZjJlOWYifQ==</vt:lpwstr>
  </property>
</Properties>
</file>