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2A" w:rsidRPr="00673BC4" w:rsidRDefault="0084352A" w:rsidP="00673BC4">
      <w:pPr>
        <w:spacing w:line="720" w:lineRule="exact"/>
        <w:jc w:val="center"/>
        <w:rPr>
          <w:rFonts w:ascii="方正大标宋简体" w:eastAsia="方正大标宋简体" w:hAnsi="Microsoft Yahei" w:hint="eastAsia"/>
          <w:b/>
          <w:bCs/>
          <w:color w:val="000000" w:themeColor="text1"/>
          <w:sz w:val="44"/>
          <w:szCs w:val="44"/>
          <w:shd w:val="clear" w:color="auto" w:fill="FFFFFF"/>
        </w:rPr>
      </w:pPr>
      <w:bookmarkStart w:id="0" w:name="OLE_LINK24"/>
      <w:bookmarkStart w:id="1" w:name="OLE_LINK25"/>
      <w:r w:rsidRPr="00673BC4">
        <w:rPr>
          <w:rFonts w:ascii="方正大标宋简体" w:eastAsia="方正大标宋简体" w:hAnsi="Microsoft Yahei" w:hint="eastAsia"/>
          <w:b/>
          <w:bCs/>
          <w:color w:val="000000" w:themeColor="text1"/>
          <w:sz w:val="44"/>
          <w:szCs w:val="44"/>
          <w:shd w:val="clear" w:color="auto" w:fill="FFFFFF"/>
        </w:rPr>
        <w:t>南通市人力资源和社会保障</w:t>
      </w:r>
      <w:r w:rsidR="00543F62" w:rsidRPr="00673BC4">
        <w:rPr>
          <w:rFonts w:ascii="方正大标宋简体" w:eastAsia="方正大标宋简体" w:hAnsi="Microsoft Yahei" w:hint="eastAsia"/>
          <w:b/>
          <w:bCs/>
          <w:color w:val="000000" w:themeColor="text1"/>
          <w:sz w:val="44"/>
          <w:szCs w:val="44"/>
          <w:shd w:val="clear" w:color="auto" w:fill="FFFFFF"/>
        </w:rPr>
        <w:t>工会联合会</w:t>
      </w:r>
    </w:p>
    <w:p w:rsidR="009144AC" w:rsidRPr="0084352A" w:rsidRDefault="00680C96" w:rsidP="00673BC4">
      <w:pPr>
        <w:spacing w:line="720" w:lineRule="exact"/>
        <w:jc w:val="center"/>
        <w:rPr>
          <w:rFonts w:ascii="方正大标宋简体" w:eastAsia="方正大标宋简体" w:hAnsi="Microsoft Yahei" w:hint="eastAsia"/>
          <w:b/>
          <w:bCs/>
          <w:color w:val="000000" w:themeColor="text1"/>
          <w:sz w:val="44"/>
          <w:szCs w:val="44"/>
          <w:shd w:val="clear" w:color="auto" w:fill="FFFFFF"/>
        </w:rPr>
      </w:pPr>
      <w:r w:rsidRPr="00673BC4">
        <w:rPr>
          <w:rFonts w:ascii="方正大标宋简体" w:eastAsia="方正大标宋简体" w:hAnsi="Microsoft Yahei" w:hint="eastAsia"/>
          <w:b/>
          <w:bCs/>
          <w:color w:val="000000" w:themeColor="text1"/>
          <w:sz w:val="44"/>
          <w:szCs w:val="44"/>
          <w:shd w:val="clear" w:color="auto" w:fill="FFFFFF"/>
        </w:rPr>
        <w:t>2026</w:t>
      </w:r>
      <w:r w:rsidR="00543F62" w:rsidRPr="00673BC4">
        <w:rPr>
          <w:rFonts w:ascii="方正大标宋简体" w:eastAsia="方正大标宋简体" w:hAnsi="Microsoft Yahei" w:hint="eastAsia"/>
          <w:b/>
          <w:bCs/>
          <w:color w:val="000000" w:themeColor="text1"/>
          <w:sz w:val="44"/>
          <w:szCs w:val="44"/>
          <w:shd w:val="clear" w:color="auto" w:fill="FFFFFF"/>
        </w:rPr>
        <w:t>年度端午慰问品采购公告</w:t>
      </w:r>
      <w:bookmarkEnd w:id="0"/>
      <w:bookmarkEnd w:id="1"/>
    </w:p>
    <w:p w:rsidR="00543F62" w:rsidRPr="0084352A" w:rsidRDefault="00543F62" w:rsidP="00543F62">
      <w:pPr>
        <w:spacing w:line="580" w:lineRule="exact"/>
        <w:rPr>
          <w:rFonts w:ascii="方正仿宋_GBK" w:eastAsia="方正仿宋_GBK" w:hAnsi="Microsoft Yahei" w:hint="eastAsia"/>
          <w:b/>
          <w:bCs/>
          <w:color w:val="000000" w:themeColor="text1"/>
          <w:sz w:val="32"/>
          <w:szCs w:val="32"/>
          <w:shd w:val="clear" w:color="auto" w:fill="FFFFFF"/>
        </w:rPr>
      </w:pPr>
    </w:p>
    <w:p w:rsidR="00543F62" w:rsidRPr="0084352A" w:rsidRDefault="0084352A" w:rsidP="00AC7530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  <w:r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南通市人力资源和社会保障</w:t>
      </w:r>
      <w:r w:rsidR="00543F62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工会联合会拟对</w:t>
      </w:r>
      <w:r w:rsidR="00680C96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2026</w:t>
      </w:r>
      <w:r w:rsidR="00543F62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年度端午慰问品进行公开采购。现公告如下：</w:t>
      </w:r>
    </w:p>
    <w:p w:rsidR="00543F62" w:rsidRPr="0084352A" w:rsidRDefault="00543F62" w:rsidP="00993769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/>
          <w:color w:val="000000" w:themeColor="text1"/>
          <w:sz w:val="32"/>
          <w:szCs w:val="32"/>
        </w:rPr>
      </w:pPr>
      <w:r w:rsidRPr="0084352A">
        <w:rPr>
          <w:rFonts w:ascii="黑体" w:eastAsia="黑体" w:hAnsi="黑体" w:hint="eastAsia"/>
          <w:color w:val="000000" w:themeColor="text1"/>
          <w:sz w:val="32"/>
          <w:szCs w:val="32"/>
        </w:rPr>
        <w:t>一、采购预算及投标要求</w:t>
      </w:r>
    </w:p>
    <w:p w:rsidR="00543F62" w:rsidRPr="0084352A" w:rsidRDefault="00543F62" w:rsidP="00993769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  <w:r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本次采购由南通市人力资源和社会保障局机关工会委员会、南通市人才服务中心工会、南通市劳动就业管理中心分工会、</w:t>
      </w:r>
      <w:r w:rsidR="00EC7BA2" w:rsidRPr="0084352A">
        <w:rPr>
          <w:rFonts w:ascii="方正仿宋_GBK" w:eastAsia="方正仿宋_GBK" w:hAnsi="Microsoft Yahei"/>
          <w:color w:val="000000" w:themeColor="text1"/>
          <w:sz w:val="32"/>
          <w:szCs w:val="32"/>
        </w:rPr>
        <w:t>南通市社会保险基金管理中心工会、</w:t>
      </w:r>
      <w:r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南通市退休人员管理中心工会、南通市人事考试中心</w:t>
      </w:r>
      <w:r w:rsidR="00EC7BA2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工会</w:t>
      </w:r>
      <w:r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、南通市人力资源服务中心工会委员会、南通市职业技能鉴定中心</w:t>
      </w:r>
      <w:r w:rsidR="000771B2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工会委员会</w:t>
      </w:r>
      <w:r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、南通市工伤保险基金管理中心</w:t>
      </w:r>
      <w:r w:rsidR="00EC7BA2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工会</w:t>
      </w:r>
      <w:r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、南通市劳动能力鉴定服务中心</w:t>
      </w:r>
      <w:r w:rsidR="00EC7BA2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工会</w:t>
      </w:r>
      <w:r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、南通市人力资源和社会保障信息中心</w:t>
      </w:r>
      <w:r w:rsidR="00EC7BA2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工会</w:t>
      </w:r>
      <w:r w:rsidR="00B555E3" w:rsidRPr="00B555E3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和</w:t>
      </w:r>
      <w:bookmarkStart w:id="2" w:name="OLE_LINK2"/>
      <w:bookmarkStart w:id="3" w:name="OLE_LINK3"/>
      <w:r w:rsidR="00B555E3" w:rsidRPr="00B555E3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南通市劳动人事争议仲裁院（南通市劳动保障维权中心）</w:t>
      </w:r>
      <w:bookmarkEnd w:id="2"/>
      <w:bookmarkEnd w:id="3"/>
      <w:r w:rsidR="00B555E3" w:rsidRPr="00B555E3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工会委员会</w:t>
      </w:r>
      <w:r w:rsidR="00706B24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委托南通市人力资源和社会保障</w:t>
      </w:r>
      <w:r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工会联合会共同组织招标，预算预计</w:t>
      </w:r>
      <w:r w:rsidR="005D7782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25</w:t>
      </w:r>
      <w:r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.</w:t>
      </w:r>
      <w:r w:rsidR="005D7782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8</w:t>
      </w:r>
      <w:r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万元（以实际采购人数为准）。</w:t>
      </w:r>
    </w:p>
    <w:p w:rsidR="00543F62" w:rsidRPr="0084352A" w:rsidRDefault="00543F62" w:rsidP="00993769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  <w:r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本次采购拟选择两家供应商，每家</w:t>
      </w:r>
      <w:r w:rsidR="00DE39FB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供应商均同时提供实物套餐和提货</w:t>
      </w:r>
      <w:proofErr w:type="gramStart"/>
      <w:r w:rsidR="00DE39FB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券</w:t>
      </w:r>
      <w:proofErr w:type="gramEnd"/>
      <w:r w:rsidR="00DE39FB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两种形式</w:t>
      </w:r>
      <w:proofErr w:type="gramStart"/>
      <w:r w:rsidR="00DE39FB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供</w:t>
      </w:r>
      <w:r w:rsidR="005A7A64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人社</w:t>
      </w:r>
      <w:r w:rsidR="00DE39FB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工会</w:t>
      </w:r>
      <w:proofErr w:type="gramEnd"/>
      <w:r w:rsidR="00DE39FB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会员选择。</w:t>
      </w:r>
      <w:r w:rsidR="00DE39FB" w:rsidRPr="0073663D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实物套餐必须是粮油、粽子、牛奶、水果、肉禽生鲜类等食用品。</w:t>
      </w:r>
      <w:r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提货</w:t>
      </w:r>
      <w:proofErr w:type="gramStart"/>
      <w:r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券</w:t>
      </w:r>
      <w:proofErr w:type="gramEnd"/>
      <w:r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应可兑换米面粮油等商品（不含烟酒类），拒绝购物卡方式。</w:t>
      </w:r>
    </w:p>
    <w:p w:rsidR="00543F62" w:rsidRPr="0084352A" w:rsidRDefault="00543F62" w:rsidP="00993769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  <w:r w:rsidRPr="0084352A">
        <w:rPr>
          <w:rFonts w:ascii="黑体" w:eastAsia="黑体" w:hAnsi="黑体" w:hint="eastAsia"/>
          <w:color w:val="000000" w:themeColor="text1"/>
          <w:sz w:val="32"/>
          <w:szCs w:val="32"/>
        </w:rPr>
        <w:t>二、供应商资质要求</w:t>
      </w:r>
    </w:p>
    <w:p w:rsidR="00543F62" w:rsidRPr="0084352A" w:rsidRDefault="00543F62" w:rsidP="00993769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  <w:r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1.符合政府采购法第二十二条规定的条件。</w:t>
      </w:r>
    </w:p>
    <w:p w:rsidR="00543F62" w:rsidRPr="0084352A" w:rsidRDefault="00543F62" w:rsidP="00993769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  <w:r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lastRenderedPageBreak/>
        <w:t>2.须持有效的企业法人营业执照。</w:t>
      </w:r>
    </w:p>
    <w:p w:rsidR="00543F62" w:rsidRPr="0084352A" w:rsidRDefault="00F065FA" w:rsidP="00993769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  <w:r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3.</w:t>
      </w:r>
      <w:r w:rsidR="00543F62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所提供产品质量须符合国家标准。</w:t>
      </w:r>
    </w:p>
    <w:p w:rsidR="00543F62" w:rsidRPr="0084352A" w:rsidRDefault="00543F62" w:rsidP="00993769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  <w:r w:rsidRPr="0084352A">
        <w:rPr>
          <w:rFonts w:ascii="黑体" w:eastAsia="黑体" w:hAnsi="黑体" w:hint="eastAsia"/>
          <w:color w:val="000000" w:themeColor="text1"/>
          <w:sz w:val="32"/>
          <w:szCs w:val="32"/>
        </w:rPr>
        <w:t>三、供应商需递交的投标材料</w:t>
      </w:r>
    </w:p>
    <w:p w:rsidR="00543F62" w:rsidRPr="0084352A" w:rsidRDefault="00F065FA" w:rsidP="00993769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  <w:r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1.</w:t>
      </w:r>
      <w:r w:rsidR="00543F62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企业法人营业执照复印件。</w:t>
      </w:r>
    </w:p>
    <w:p w:rsidR="00543F62" w:rsidRPr="0084352A" w:rsidRDefault="00F065FA" w:rsidP="00993769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  <w:r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2.</w:t>
      </w:r>
      <w:r w:rsidR="00543F62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法定代表人身份证明、法定代表人授权委托书。</w:t>
      </w:r>
    </w:p>
    <w:p w:rsidR="00543F62" w:rsidRPr="0084352A" w:rsidRDefault="00543F62" w:rsidP="00993769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  <w:r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3.被委托人身份证复印件。</w:t>
      </w:r>
    </w:p>
    <w:p w:rsidR="00543F62" w:rsidRPr="0084352A" w:rsidRDefault="00EC7BA2" w:rsidP="00993769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  <w:r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4.</w:t>
      </w:r>
      <w:r w:rsidR="00543F62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端午</w:t>
      </w:r>
      <w:r w:rsidR="00F065F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6</w:t>
      </w:r>
      <w:r w:rsidR="00543F62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00元</w:t>
      </w:r>
      <w:r w:rsidR="002C7E2F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及300元</w:t>
      </w:r>
      <w:r w:rsidR="00543F62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定制实物套餐清单一份，每项物资均须包含产品名</w:t>
      </w:r>
      <w:r w:rsidR="00EA57E3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（单价）</w:t>
      </w:r>
      <w:r w:rsidR="00543F62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、产品图片。</w:t>
      </w:r>
    </w:p>
    <w:p w:rsidR="00543F62" w:rsidRPr="0084352A" w:rsidRDefault="00F065FA" w:rsidP="00993769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  <w:r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5.6</w:t>
      </w:r>
      <w:r w:rsidR="00543F62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00元及</w:t>
      </w:r>
      <w:bookmarkStart w:id="4" w:name="OLE_LINK34"/>
      <w:bookmarkStart w:id="5" w:name="OLE_LINK35"/>
      <w:r w:rsidR="00543F62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300元</w:t>
      </w:r>
      <w:bookmarkEnd w:id="4"/>
      <w:bookmarkEnd w:id="5"/>
      <w:r w:rsidR="00543F62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端午提货</w:t>
      </w:r>
      <w:proofErr w:type="gramStart"/>
      <w:r w:rsidR="00543F62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券</w:t>
      </w:r>
      <w:proofErr w:type="gramEnd"/>
      <w:r w:rsidR="00543F62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报价单，仅接受电子提货</w:t>
      </w:r>
      <w:proofErr w:type="gramStart"/>
      <w:r w:rsidR="00543F62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券</w:t>
      </w:r>
      <w:proofErr w:type="gramEnd"/>
      <w:r w:rsidR="00543F62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。</w:t>
      </w:r>
    </w:p>
    <w:p w:rsidR="00543F62" w:rsidRDefault="00835759" w:rsidP="006C226F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  <w:r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6.</w:t>
      </w:r>
      <w:r w:rsidR="00543F62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评分标准中要求的其他相关材料。</w:t>
      </w:r>
    </w:p>
    <w:p w:rsidR="006C226F" w:rsidRPr="0084352A" w:rsidRDefault="006C226F" w:rsidP="006C226F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  <w:r w:rsidRPr="006C226F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本次招</w:t>
      </w:r>
      <w:r w:rsidR="00A11F37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标不接受联合投标，且不得转包。如不符合要求，无意或故意参与投标</w:t>
      </w:r>
      <w:r w:rsidRPr="006C226F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所产生的后果由供应商承担。</w:t>
      </w:r>
    </w:p>
    <w:p w:rsidR="00543F62" w:rsidRPr="006C226F" w:rsidRDefault="00543F62" w:rsidP="00993769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/>
          <w:color w:val="000000" w:themeColor="text1"/>
          <w:sz w:val="32"/>
          <w:szCs w:val="32"/>
        </w:rPr>
      </w:pPr>
      <w:r w:rsidRPr="006C226F">
        <w:rPr>
          <w:rFonts w:ascii="黑体" w:eastAsia="黑体" w:hAnsi="黑体" w:hint="eastAsia"/>
          <w:color w:val="000000" w:themeColor="text1"/>
          <w:sz w:val="32"/>
          <w:szCs w:val="32"/>
        </w:rPr>
        <w:t>四、开标时间及地点</w:t>
      </w:r>
    </w:p>
    <w:p w:rsidR="00543F62" w:rsidRPr="0084352A" w:rsidRDefault="00543F62" w:rsidP="00835759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  <w:r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开标时间：</w:t>
      </w:r>
      <w:r w:rsidR="00B31582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2026</w:t>
      </w:r>
      <w:r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年</w:t>
      </w:r>
      <w:r w:rsidR="00B31582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5</w:t>
      </w:r>
      <w:r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月</w:t>
      </w:r>
      <w:r w:rsidR="001A2910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13</w:t>
      </w:r>
      <w:r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日14时</w:t>
      </w:r>
      <w:r w:rsidR="00F06D37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；</w:t>
      </w:r>
    </w:p>
    <w:p w:rsidR="00543F62" w:rsidRPr="0084352A" w:rsidRDefault="00543F62" w:rsidP="00993769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  <w:r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开标地点：南通市崇川区工农南路150号政务中心</w:t>
      </w:r>
      <w:r w:rsidR="00A9302F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24</w:t>
      </w:r>
      <w:r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楼西会议室</w:t>
      </w:r>
      <w:r w:rsidR="00F06D37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；</w:t>
      </w:r>
    </w:p>
    <w:p w:rsidR="00543F62" w:rsidRPr="0084352A" w:rsidRDefault="00543F62" w:rsidP="00993769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  <w:r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项目联系人：南通</w:t>
      </w:r>
      <w:r w:rsidR="002C7E2F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市</w:t>
      </w:r>
      <w:proofErr w:type="gramStart"/>
      <w:r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人社局</w:t>
      </w:r>
      <w:proofErr w:type="gramEnd"/>
      <w:r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 xml:space="preserve">工会 </w:t>
      </w:r>
      <w:r w:rsidR="00A9302F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 xml:space="preserve"> </w:t>
      </w:r>
      <w:r w:rsidR="00EC7BA2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陈</w:t>
      </w:r>
      <w:r w:rsidR="00573887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先生</w:t>
      </w:r>
      <w:r w:rsidR="00F06D37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；</w:t>
      </w:r>
    </w:p>
    <w:p w:rsidR="00543F62" w:rsidRPr="0084352A" w:rsidRDefault="00543F62" w:rsidP="00993769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  <w:r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联系电话：</w:t>
      </w:r>
      <w:r w:rsidR="00A9302F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0513-59000159</w:t>
      </w:r>
      <w:r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、13</w:t>
      </w:r>
      <w:r w:rsidR="00A9302F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921669498</w:t>
      </w:r>
      <w:r w:rsidR="00F06D37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。</w:t>
      </w:r>
    </w:p>
    <w:p w:rsidR="00543F62" w:rsidRPr="0084352A" w:rsidRDefault="00543F62" w:rsidP="00993769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/>
          <w:color w:val="000000" w:themeColor="text1"/>
          <w:sz w:val="32"/>
          <w:szCs w:val="32"/>
        </w:rPr>
      </w:pPr>
      <w:r w:rsidRPr="0084352A">
        <w:rPr>
          <w:rFonts w:ascii="黑体" w:eastAsia="黑体" w:hAnsi="黑体" w:hint="eastAsia"/>
          <w:color w:val="000000" w:themeColor="text1"/>
          <w:sz w:val="32"/>
          <w:szCs w:val="32"/>
        </w:rPr>
        <w:t>五、投标文件</w:t>
      </w:r>
    </w:p>
    <w:p w:rsidR="0004690A" w:rsidRPr="0073663D" w:rsidRDefault="0073663D" w:rsidP="00993769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  <w:r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1.</w:t>
      </w:r>
      <w:r w:rsidR="0004690A" w:rsidRPr="0073663D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首次投标人需提交资格审查文件、技术标、商务标三个分别密封的文件包，资格审查文件（曾经合作过的可以不提供）、</w:t>
      </w:r>
      <w:r w:rsidR="0004690A" w:rsidRPr="0073663D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lastRenderedPageBreak/>
        <w:t>技术标均需提供一正四副，商务</w:t>
      </w:r>
      <w:proofErr w:type="gramStart"/>
      <w:r w:rsidR="0004690A" w:rsidRPr="0073663D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标只要</w:t>
      </w:r>
      <w:proofErr w:type="gramEnd"/>
      <w:r w:rsidR="0004690A" w:rsidRPr="0073663D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提供一份正本。如投标文件正本与副本有不同之处，以正本为准。原件接受随机备查。</w:t>
      </w:r>
    </w:p>
    <w:p w:rsidR="00543F62" w:rsidRPr="0084352A" w:rsidRDefault="0073663D" w:rsidP="00993769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  <w:r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2.</w:t>
      </w:r>
      <w:r w:rsidR="00543F62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投标文件不应有涂改、增删之处，但如有错误必须修改时，修改处必须由原授权代表签署并盖章。</w:t>
      </w:r>
    </w:p>
    <w:p w:rsidR="00543F62" w:rsidRPr="0084352A" w:rsidRDefault="0073663D" w:rsidP="00993769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  <w:r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3.</w:t>
      </w:r>
      <w:r w:rsidR="00543F62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投标总价应是完税价，其中应包含全部费用。</w:t>
      </w:r>
    </w:p>
    <w:p w:rsidR="00543F62" w:rsidRPr="0084352A" w:rsidRDefault="00543F62" w:rsidP="00993769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/>
          <w:color w:val="000000" w:themeColor="text1"/>
          <w:sz w:val="32"/>
          <w:szCs w:val="32"/>
        </w:rPr>
      </w:pPr>
      <w:r w:rsidRPr="0084352A">
        <w:rPr>
          <w:rFonts w:ascii="黑体" w:eastAsia="黑体" w:hAnsi="黑体" w:hint="eastAsia"/>
          <w:color w:val="000000" w:themeColor="text1"/>
          <w:sz w:val="32"/>
          <w:szCs w:val="32"/>
        </w:rPr>
        <w:t>六、</w:t>
      </w:r>
      <w:r w:rsidR="001D43CC">
        <w:rPr>
          <w:rFonts w:ascii="黑体" w:eastAsia="黑体" w:hAnsi="黑体" w:hint="eastAsia"/>
          <w:color w:val="000000" w:themeColor="text1"/>
          <w:sz w:val="32"/>
          <w:szCs w:val="32"/>
        </w:rPr>
        <w:t>供应商报名及投标文件</w:t>
      </w:r>
      <w:r w:rsidRPr="0084352A">
        <w:rPr>
          <w:rFonts w:ascii="黑体" w:eastAsia="黑体" w:hAnsi="黑体" w:hint="eastAsia"/>
          <w:color w:val="000000" w:themeColor="text1"/>
          <w:sz w:val="32"/>
          <w:szCs w:val="32"/>
        </w:rPr>
        <w:t>递交</w:t>
      </w:r>
    </w:p>
    <w:p w:rsidR="001D43CC" w:rsidRPr="00F92E1E" w:rsidRDefault="00F92E1E" w:rsidP="00F92E1E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  <w:r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报名。</w:t>
      </w:r>
      <w:r w:rsidR="001D43CC" w:rsidRPr="00F92E1E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自本公告发布之日起至2026年5月</w:t>
      </w:r>
      <w:r w:rsidR="001F5A2D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13</w:t>
      </w:r>
      <w:r w:rsidR="001D43CC" w:rsidRPr="00F92E1E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日11时前报名，报名路径：发送承诺书</w:t>
      </w:r>
      <w:r w:rsidR="008B548D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承诺</w:t>
      </w:r>
      <w:r w:rsidR="001D43CC" w:rsidRPr="00F92E1E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函到</w:t>
      </w:r>
      <w:r w:rsidR="000B6736" w:rsidRPr="00F92E1E">
        <w:rPr>
          <w:rFonts w:ascii="方正仿宋_GBK" w:eastAsia="方正仿宋_GBK" w:hAnsi="Microsoft Yahei"/>
          <w:color w:val="000000" w:themeColor="text1"/>
          <w:sz w:val="32"/>
          <w:szCs w:val="32"/>
        </w:rPr>
        <w:t>1807367669@qq.com</w:t>
      </w:r>
      <w:r w:rsidR="001D43CC" w:rsidRPr="00F92E1E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邮箱。所需材料自行下载备齐。</w:t>
      </w:r>
    </w:p>
    <w:p w:rsidR="00543F62" w:rsidRPr="0084352A" w:rsidRDefault="00F92E1E" w:rsidP="00F92E1E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  <w:r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投标文件递交。</w:t>
      </w:r>
      <w:r w:rsidR="00543F62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投标文件应在</w:t>
      </w:r>
      <w:r w:rsidR="00B31582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2026</w:t>
      </w:r>
      <w:r w:rsidR="00543F62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年</w:t>
      </w:r>
      <w:r w:rsidR="00B31582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5</w:t>
      </w:r>
      <w:r w:rsidR="00543F62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月</w:t>
      </w:r>
      <w:r w:rsidR="006F3502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13</w:t>
      </w:r>
      <w:r w:rsidR="00543F62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日11时前送达南通市政务中心（工农南路150号）</w:t>
      </w:r>
      <w:r w:rsidR="00B31582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2414</w:t>
      </w:r>
      <w:r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室或邮寄到南通市人力资源和社会保障</w:t>
      </w:r>
      <w:r w:rsidR="00543F62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工会</w:t>
      </w:r>
      <w:r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联合会</w:t>
      </w:r>
      <w:r w:rsidR="00543F62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，逾期送达或未送达指定地点以及未按要求密封的投标文件，招标人将拒收。</w:t>
      </w:r>
    </w:p>
    <w:p w:rsidR="00543F62" w:rsidRDefault="00543F62" w:rsidP="00993769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/>
          <w:color w:val="000000" w:themeColor="text1"/>
          <w:sz w:val="32"/>
          <w:szCs w:val="32"/>
        </w:rPr>
      </w:pPr>
      <w:r w:rsidRPr="0084352A">
        <w:rPr>
          <w:rFonts w:ascii="黑体" w:eastAsia="黑体" w:hAnsi="黑体" w:hint="eastAsia"/>
          <w:color w:val="000000" w:themeColor="text1"/>
          <w:sz w:val="32"/>
          <w:szCs w:val="32"/>
        </w:rPr>
        <w:t>七、中标通知书及合同的签订</w:t>
      </w:r>
    </w:p>
    <w:p w:rsidR="004D6C03" w:rsidRPr="004D6C03" w:rsidRDefault="004D6C03" w:rsidP="004D6C03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  <w:r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1</w:t>
      </w:r>
      <w:bookmarkStart w:id="6" w:name="OLE_LINK41"/>
      <w:r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.</w:t>
      </w:r>
      <w:bookmarkEnd w:id="6"/>
      <w:r w:rsidRPr="004D6C03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中标人确定后，中标人应在招标单位约定的时间内与招标人签订采购合同，过期视为放弃中标。</w:t>
      </w:r>
    </w:p>
    <w:p w:rsidR="004D6C03" w:rsidRPr="004D6C03" w:rsidRDefault="004D6C03" w:rsidP="004D6C03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  <w:r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2.</w:t>
      </w:r>
      <w:r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本公告</w:t>
      </w:r>
      <w:r w:rsidRPr="004D6C03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和中标人的投标文件包括中标人所</w:t>
      </w:r>
      <w:proofErr w:type="gramStart"/>
      <w:r w:rsidRPr="004D6C03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作出</w:t>
      </w:r>
      <w:proofErr w:type="gramEnd"/>
      <w:r w:rsidRPr="004D6C03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的各种书面承诺将作为招标人与中标人双方签订合同的依据，并作为合同的附件与合同具有同等法律效力。</w:t>
      </w:r>
    </w:p>
    <w:p w:rsidR="004D6C03" w:rsidRPr="004D6C03" w:rsidRDefault="004D6C03" w:rsidP="004D6C03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  <w:r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3.</w:t>
      </w:r>
      <w:r w:rsidRPr="004D6C03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如投标人中标后悔，招标人将取消该投标人本次中标资格及今后两年内的投标资格。</w:t>
      </w:r>
    </w:p>
    <w:p w:rsidR="00652A29" w:rsidRPr="00F04A3A" w:rsidRDefault="00652A29" w:rsidP="00652A29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八</w:t>
      </w:r>
      <w:r w:rsidR="00F478FB" w:rsidRPr="0084352A">
        <w:rPr>
          <w:rFonts w:ascii="黑体" w:eastAsia="黑体" w:hAnsi="黑体" w:hint="eastAsia"/>
          <w:color w:val="000000" w:themeColor="text1"/>
          <w:sz w:val="32"/>
          <w:szCs w:val="32"/>
        </w:rPr>
        <w:t>、</w:t>
      </w:r>
      <w:r w:rsidRPr="00F04A3A">
        <w:rPr>
          <w:rFonts w:ascii="黑体" w:eastAsia="黑体" w:hAnsi="黑体" w:hint="eastAsia"/>
          <w:color w:val="000000" w:themeColor="text1"/>
          <w:sz w:val="32"/>
          <w:szCs w:val="32"/>
        </w:rPr>
        <w:t>投标确认</w:t>
      </w:r>
      <w:bookmarkStart w:id="7" w:name="OLE_LINK33"/>
      <w:bookmarkStart w:id="8" w:name="OLE_LINK36"/>
      <w:r w:rsidRPr="00F04A3A">
        <w:rPr>
          <w:rFonts w:ascii="黑体" w:eastAsia="黑体" w:hAnsi="黑体" w:hint="eastAsia"/>
          <w:color w:val="000000" w:themeColor="text1"/>
          <w:sz w:val="32"/>
          <w:szCs w:val="32"/>
        </w:rPr>
        <w:t>承诺书</w:t>
      </w:r>
      <w:bookmarkEnd w:id="7"/>
      <w:bookmarkEnd w:id="8"/>
    </w:p>
    <w:p w:rsidR="00652A29" w:rsidRPr="00F04A3A" w:rsidRDefault="00652A29" w:rsidP="00652A29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  <w:r w:rsidRPr="00F04A3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lastRenderedPageBreak/>
        <w:t>南通市</w:t>
      </w:r>
      <w:r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人力资源和社会保障工会联合会</w:t>
      </w:r>
      <w:r w:rsidRPr="00F04A3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：</w:t>
      </w:r>
    </w:p>
    <w:p w:rsidR="00652A29" w:rsidRPr="00F04A3A" w:rsidRDefault="00652A29" w:rsidP="00652A29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  <w:r w:rsidRPr="00F04A3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 xml:space="preserve">我方经仔细阅读研究              </w:t>
      </w:r>
      <w:r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项目招标公告，已完全了解公告</w:t>
      </w:r>
      <w:r w:rsidRPr="00F04A3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中的所有条款及要求，决定参加投标，同时</w:t>
      </w:r>
      <w:proofErr w:type="gramStart"/>
      <w:r w:rsidRPr="00F04A3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作出</w:t>
      </w:r>
      <w:proofErr w:type="gramEnd"/>
      <w:r w:rsidRPr="00F04A3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如下承诺：</w:t>
      </w:r>
    </w:p>
    <w:p w:rsidR="00652A29" w:rsidRPr="00F04A3A" w:rsidRDefault="00652A29" w:rsidP="00652A29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  <w:r w:rsidRPr="00F04A3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1</w:t>
      </w:r>
      <w:r w:rsidR="0037348E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.</w:t>
      </w:r>
      <w:r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我公司与本公告项目及该项目相关人员之间均不存在可能影响招标</w:t>
      </w:r>
      <w:r w:rsidRPr="00F04A3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公正性的任何利害关系。</w:t>
      </w:r>
    </w:p>
    <w:p w:rsidR="00652A29" w:rsidRPr="00F04A3A" w:rsidRDefault="00652A29" w:rsidP="00652A29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  <w:r w:rsidRPr="00F04A3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2</w:t>
      </w:r>
      <w:r w:rsidR="0037348E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.</w:t>
      </w:r>
      <w:r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接受公告中</w:t>
      </w:r>
      <w:r w:rsidRPr="00F04A3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的所有条款、条件和规定，放弃对</w:t>
      </w:r>
      <w:r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公告</w:t>
      </w:r>
      <w:r w:rsidRPr="00F04A3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提出质疑的权利。</w:t>
      </w:r>
    </w:p>
    <w:p w:rsidR="00652A29" w:rsidRPr="00F04A3A" w:rsidRDefault="00652A29" w:rsidP="00652A29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  <w:r w:rsidRPr="00F04A3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3</w:t>
      </w:r>
      <w:r w:rsidR="0037348E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.</w:t>
      </w:r>
      <w:r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同意按照公告</w:t>
      </w:r>
      <w:r w:rsidRPr="00F04A3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的要求提供所有资料、数据或信息，以及贵单位评审规则，尊重并服从最终评审结果。</w:t>
      </w:r>
    </w:p>
    <w:p w:rsidR="00652A29" w:rsidRPr="0084352A" w:rsidRDefault="00652A29" w:rsidP="00652A29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  <w:r w:rsidRPr="00F04A3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4</w:t>
      </w:r>
      <w:r w:rsidR="0037348E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.</w:t>
      </w:r>
      <w:r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我方如中标，将保证遵守公告</w:t>
      </w:r>
      <w:r w:rsidRPr="00F04A3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对投标人的所有要求和</w:t>
      </w:r>
      <w:r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规定，履行自己在投标公告</w:t>
      </w:r>
      <w:r w:rsidRPr="00F04A3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 xml:space="preserve">（含修改）中承诺的全部责任和义务。   </w:t>
      </w:r>
    </w:p>
    <w:p w:rsidR="00652A29" w:rsidRPr="0037348E" w:rsidRDefault="003C4AD0" w:rsidP="0037348E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  <w:proofErr w:type="gramStart"/>
      <w:r w:rsidRPr="003C4AD0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承诺书</w:t>
      </w:r>
      <w:r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需</w:t>
      </w:r>
      <w:r w:rsidR="00154C64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完善</w:t>
      </w:r>
      <w:proofErr w:type="gramEnd"/>
      <w:r w:rsidR="00154C64" w:rsidRPr="0037348E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投标单位名称（公章）、授权代表（签名）联系电话和日期等。</w:t>
      </w:r>
    </w:p>
    <w:p w:rsidR="00CD1773" w:rsidRPr="0084352A" w:rsidRDefault="00652A29" w:rsidP="000C5C3C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九、</w:t>
      </w:r>
      <w:r w:rsidR="00922386">
        <w:rPr>
          <w:rFonts w:ascii="黑体" w:eastAsia="黑体" w:hAnsi="黑体" w:hint="eastAsia"/>
          <w:color w:val="000000" w:themeColor="text1"/>
          <w:sz w:val="32"/>
          <w:szCs w:val="32"/>
        </w:rPr>
        <w:t>采购货物</w:t>
      </w:r>
      <w:r w:rsidR="00F478FB" w:rsidRPr="0084352A">
        <w:rPr>
          <w:rFonts w:ascii="黑体" w:eastAsia="黑体" w:hAnsi="黑体" w:hint="eastAsia"/>
          <w:color w:val="000000" w:themeColor="text1"/>
          <w:sz w:val="32"/>
          <w:szCs w:val="32"/>
        </w:rPr>
        <w:t>要求及相关说明</w:t>
      </w:r>
    </w:p>
    <w:p w:rsidR="000C5C3C" w:rsidRPr="0084352A" w:rsidRDefault="00DE628B" w:rsidP="006B0606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/>
          <w:b/>
          <w:color w:val="000000" w:themeColor="text1"/>
          <w:sz w:val="32"/>
          <w:szCs w:val="32"/>
        </w:rPr>
      </w:pPr>
      <w:bookmarkStart w:id="9" w:name="OLE_LINK4"/>
      <w:r w:rsidRPr="00832208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1.</w:t>
      </w:r>
      <w:r w:rsidR="006B0606" w:rsidRPr="00832208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实物套餐价格，</w:t>
      </w:r>
      <w:r w:rsidR="000C5C3C" w:rsidRPr="00832208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评委专家组现场可通过京东、</w:t>
      </w:r>
      <w:proofErr w:type="gramStart"/>
      <w:r w:rsidR="000C5C3C" w:rsidRPr="00832208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天猫等</w:t>
      </w:r>
      <w:proofErr w:type="gramEnd"/>
      <w:r w:rsidR="000C5C3C" w:rsidRPr="00832208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商城网上官方旗舰店同质商品询价、实体超市现场察看询价等方式对投标报价进行核实。发现有虚假报价当场中止投标，并在之后2年内不得参与我局的投标。自由购商品价格不得高于相同商品在京东、</w:t>
      </w:r>
      <w:proofErr w:type="gramStart"/>
      <w:r w:rsidR="000C5C3C" w:rsidRPr="00832208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天猫网上</w:t>
      </w:r>
      <w:proofErr w:type="gramEnd"/>
      <w:r w:rsidR="000C5C3C" w:rsidRPr="00832208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官方旗舰店的定价（非促销价），如工会会员在使用过程中发现高于</w:t>
      </w:r>
      <w:proofErr w:type="gramStart"/>
      <w:r w:rsidR="000C5C3C" w:rsidRPr="00832208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主流电</w:t>
      </w:r>
      <w:proofErr w:type="gramEnd"/>
      <w:r w:rsidR="000C5C3C" w:rsidRPr="00832208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商平台（京东、天猫）定价，将不予支付套餐费用，投标人需提供承诺函</w:t>
      </w:r>
      <w:r w:rsidR="006B0606" w:rsidRPr="00832208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（供应商盖章并法人签名）</w:t>
      </w:r>
      <w:r w:rsidR="002A6DD1" w:rsidRPr="00832208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。</w:t>
      </w:r>
      <w:r w:rsidR="000C5C3C" w:rsidRPr="00832208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lastRenderedPageBreak/>
        <w:t>承诺函格式自拟。</w:t>
      </w:r>
      <w:r w:rsidR="00832208" w:rsidRPr="00832208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（</w:t>
      </w:r>
      <w:r w:rsidR="00832208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该</w:t>
      </w:r>
      <w:r w:rsidR="00832208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内容为本项</w:t>
      </w:r>
      <w:r w:rsidR="00832208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目实质性要求，请投标人认真阅读，未响应或不完全响应视为无效投标</w:t>
      </w:r>
      <w:r w:rsidR="00832208" w:rsidRPr="00832208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）</w:t>
      </w:r>
    </w:p>
    <w:p w:rsidR="000C5C3C" w:rsidRPr="0084352A" w:rsidRDefault="00DE628B" w:rsidP="000C5C3C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  <w:r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2</w:t>
      </w:r>
      <w:r w:rsidR="000C5C3C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.端午节慰</w:t>
      </w:r>
      <w:r w:rsidR="00BB0B74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问</w:t>
      </w:r>
      <w:r w:rsidR="000C5C3C" w:rsidRPr="0084352A"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  <w:t>所有产品必须来自非疫区且在保质期内，非转基因，生产日期须为2025年6月之后且不超过保质期一半时间，中标后副食品需提供“QS”食品质量保障，与产品的名称、商标、批号或生产日期相一致的检验合格证。</w:t>
      </w:r>
    </w:p>
    <w:bookmarkEnd w:id="9"/>
    <w:p w:rsidR="00652A29" w:rsidRDefault="00652A29" w:rsidP="00154C64">
      <w:pPr>
        <w:pStyle w:val="a5"/>
        <w:shd w:val="clear" w:color="auto" w:fill="FFFFFF"/>
        <w:spacing w:before="0" w:beforeAutospacing="0" w:after="0" w:afterAutospacing="0" w:line="580" w:lineRule="exact"/>
        <w:jc w:val="both"/>
        <w:rPr>
          <w:rFonts w:ascii="仿宋" w:eastAsia="仿宋" w:hAnsi="仿宋"/>
          <w:sz w:val="32"/>
          <w:szCs w:val="32"/>
        </w:rPr>
      </w:pPr>
    </w:p>
    <w:p w:rsidR="00F92E1E" w:rsidRDefault="009E6746" w:rsidP="00F92E1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F92E1E">
        <w:rPr>
          <w:rFonts w:ascii="仿宋" w:eastAsia="仿宋" w:hAnsi="仿宋" w:hint="eastAsia"/>
          <w:sz w:val="32"/>
          <w:szCs w:val="32"/>
        </w:rPr>
        <w:t xml:space="preserve">                                </w:t>
      </w:r>
    </w:p>
    <w:p w:rsidR="00154C64" w:rsidRPr="00154C64" w:rsidRDefault="00154C64" w:rsidP="00154C64">
      <w:pPr>
        <w:jc w:val="center"/>
        <w:rPr>
          <w:rFonts w:ascii="方正仿宋_GBK" w:eastAsia="方正仿宋_GBK" w:hAnsi="Microsoft Yahei" w:cs="宋体" w:hint="eastAsia"/>
          <w:color w:val="000000" w:themeColor="text1"/>
          <w:kern w:val="0"/>
          <w:sz w:val="32"/>
          <w:szCs w:val="32"/>
        </w:rPr>
      </w:pPr>
      <w:r>
        <w:rPr>
          <w:rFonts w:ascii="方正仿宋_GBK" w:eastAsia="方正仿宋_GBK" w:hAnsi="Microsoft Yahei" w:cs="宋体" w:hint="eastAsia"/>
          <w:color w:val="000000" w:themeColor="text1"/>
          <w:kern w:val="0"/>
          <w:sz w:val="32"/>
          <w:szCs w:val="32"/>
        </w:rPr>
        <w:t xml:space="preserve">                 </w:t>
      </w:r>
      <w:r w:rsidRPr="00154C64">
        <w:rPr>
          <w:rFonts w:ascii="方正仿宋_GBK" w:eastAsia="方正仿宋_GBK" w:hAnsi="Microsoft Yahei" w:cs="宋体" w:hint="eastAsia"/>
          <w:color w:val="000000" w:themeColor="text1"/>
          <w:kern w:val="0"/>
          <w:sz w:val="32"/>
          <w:szCs w:val="32"/>
        </w:rPr>
        <w:t>南通市</w:t>
      </w:r>
      <w:r>
        <w:rPr>
          <w:rFonts w:ascii="方正仿宋_GBK" w:eastAsia="方正仿宋_GBK" w:hAnsi="Microsoft Yahei" w:cs="宋体" w:hint="eastAsia"/>
          <w:color w:val="000000" w:themeColor="text1"/>
          <w:kern w:val="0"/>
          <w:sz w:val="32"/>
          <w:szCs w:val="32"/>
        </w:rPr>
        <w:t>人力资源和社会保障工会联合会</w:t>
      </w:r>
    </w:p>
    <w:p w:rsidR="00154C64" w:rsidRPr="00154C64" w:rsidRDefault="00154C64" w:rsidP="00154C64">
      <w:pPr>
        <w:jc w:val="center"/>
        <w:rPr>
          <w:rFonts w:ascii="方正仿宋_GBK" w:eastAsia="方正仿宋_GBK" w:hAnsi="Microsoft Yahei" w:cs="宋体" w:hint="eastAsia"/>
          <w:color w:val="000000" w:themeColor="text1"/>
          <w:kern w:val="0"/>
          <w:sz w:val="32"/>
          <w:szCs w:val="32"/>
        </w:rPr>
      </w:pPr>
      <w:r>
        <w:rPr>
          <w:rFonts w:ascii="方正仿宋_GBK" w:eastAsia="方正仿宋_GBK" w:hAnsi="Microsoft Yahei" w:cs="宋体" w:hint="eastAsia"/>
          <w:color w:val="000000" w:themeColor="text1"/>
          <w:kern w:val="0"/>
          <w:sz w:val="32"/>
          <w:szCs w:val="32"/>
        </w:rPr>
        <w:t xml:space="preserve">                </w:t>
      </w:r>
      <w:r w:rsidR="00E045E4">
        <w:rPr>
          <w:rFonts w:ascii="方正仿宋_GBK" w:eastAsia="方正仿宋_GBK" w:hAnsi="Microsoft Yahei" w:cs="宋体" w:hint="eastAsia"/>
          <w:color w:val="000000" w:themeColor="text1"/>
          <w:kern w:val="0"/>
          <w:sz w:val="32"/>
          <w:szCs w:val="32"/>
        </w:rPr>
        <w:t xml:space="preserve"> </w:t>
      </w:r>
      <w:r w:rsidRPr="00154C64">
        <w:rPr>
          <w:rFonts w:ascii="方正仿宋_GBK" w:eastAsia="方正仿宋_GBK" w:hAnsi="Microsoft Yahei" w:cs="宋体" w:hint="eastAsia"/>
          <w:color w:val="000000" w:themeColor="text1"/>
          <w:kern w:val="0"/>
          <w:sz w:val="32"/>
          <w:szCs w:val="32"/>
        </w:rPr>
        <w:t>2026年</w:t>
      </w:r>
      <w:r w:rsidR="006F3502">
        <w:rPr>
          <w:rFonts w:ascii="方正仿宋_GBK" w:eastAsia="方正仿宋_GBK" w:hAnsi="Microsoft Yahei" w:cs="宋体" w:hint="eastAsia"/>
          <w:color w:val="000000" w:themeColor="text1"/>
          <w:kern w:val="0"/>
          <w:sz w:val="32"/>
          <w:szCs w:val="32"/>
        </w:rPr>
        <w:t>5</w:t>
      </w:r>
      <w:r w:rsidRPr="00154C64">
        <w:rPr>
          <w:rFonts w:ascii="方正仿宋_GBK" w:eastAsia="方正仿宋_GBK" w:hAnsi="Microsoft Yahei" w:cs="宋体" w:hint="eastAsia"/>
          <w:color w:val="000000" w:themeColor="text1"/>
          <w:kern w:val="0"/>
          <w:sz w:val="32"/>
          <w:szCs w:val="32"/>
        </w:rPr>
        <w:t>月</w:t>
      </w:r>
      <w:r w:rsidR="006F3502">
        <w:rPr>
          <w:rFonts w:ascii="方正仿宋_GBK" w:eastAsia="方正仿宋_GBK" w:hAnsi="Microsoft Yahei" w:cs="宋体" w:hint="eastAsia"/>
          <w:color w:val="000000" w:themeColor="text1"/>
          <w:kern w:val="0"/>
          <w:sz w:val="32"/>
          <w:szCs w:val="32"/>
        </w:rPr>
        <w:t>7</w:t>
      </w:r>
      <w:r w:rsidRPr="00154C64">
        <w:rPr>
          <w:rFonts w:ascii="方正仿宋_GBK" w:eastAsia="方正仿宋_GBK" w:hAnsi="Microsoft Yahei" w:cs="宋体" w:hint="eastAsia"/>
          <w:color w:val="000000" w:themeColor="text1"/>
          <w:kern w:val="0"/>
          <w:sz w:val="32"/>
          <w:szCs w:val="32"/>
        </w:rPr>
        <w:t>日</w:t>
      </w:r>
    </w:p>
    <w:p w:rsidR="00F04A3A" w:rsidRDefault="00F04A3A" w:rsidP="00C25C2E">
      <w:pPr>
        <w:pStyle w:val="a5"/>
        <w:shd w:val="clear" w:color="auto" w:fill="FFFFFF"/>
        <w:spacing w:before="0" w:beforeAutospacing="0" w:after="0" w:afterAutospacing="0" w:line="580" w:lineRule="exact"/>
        <w:ind w:firstLineChars="750" w:firstLine="240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</w:p>
    <w:p w:rsidR="008B548D" w:rsidRDefault="008B548D" w:rsidP="00C25C2E">
      <w:pPr>
        <w:pStyle w:val="a5"/>
        <w:shd w:val="clear" w:color="auto" w:fill="FFFFFF"/>
        <w:spacing w:before="0" w:beforeAutospacing="0" w:after="0" w:afterAutospacing="0" w:line="580" w:lineRule="exact"/>
        <w:ind w:firstLineChars="750" w:firstLine="240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</w:p>
    <w:p w:rsidR="008B548D" w:rsidRDefault="008B548D" w:rsidP="00C25C2E">
      <w:pPr>
        <w:pStyle w:val="a5"/>
        <w:shd w:val="clear" w:color="auto" w:fill="FFFFFF"/>
        <w:spacing w:before="0" w:beforeAutospacing="0" w:after="0" w:afterAutospacing="0" w:line="580" w:lineRule="exact"/>
        <w:ind w:firstLineChars="750" w:firstLine="240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</w:p>
    <w:p w:rsidR="00F92E1E" w:rsidRDefault="00F92E1E" w:rsidP="00C25C2E">
      <w:pPr>
        <w:pStyle w:val="a5"/>
        <w:shd w:val="clear" w:color="auto" w:fill="FFFFFF"/>
        <w:spacing w:before="0" w:beforeAutospacing="0" w:after="0" w:afterAutospacing="0" w:line="580" w:lineRule="exact"/>
        <w:ind w:firstLineChars="750" w:firstLine="240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</w:p>
    <w:p w:rsidR="00F92E1E" w:rsidRDefault="00F92E1E" w:rsidP="00C25C2E">
      <w:pPr>
        <w:pStyle w:val="a5"/>
        <w:shd w:val="clear" w:color="auto" w:fill="FFFFFF"/>
        <w:spacing w:before="0" w:beforeAutospacing="0" w:after="0" w:afterAutospacing="0" w:line="580" w:lineRule="exact"/>
        <w:ind w:firstLineChars="750" w:firstLine="240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</w:p>
    <w:p w:rsidR="00F92E1E" w:rsidRDefault="00F92E1E" w:rsidP="00C25C2E">
      <w:pPr>
        <w:pStyle w:val="a5"/>
        <w:shd w:val="clear" w:color="auto" w:fill="FFFFFF"/>
        <w:spacing w:before="0" w:beforeAutospacing="0" w:after="0" w:afterAutospacing="0" w:line="580" w:lineRule="exact"/>
        <w:ind w:firstLineChars="750" w:firstLine="240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</w:p>
    <w:p w:rsidR="0030200C" w:rsidRDefault="0030200C" w:rsidP="00C25C2E">
      <w:pPr>
        <w:pStyle w:val="a5"/>
        <w:shd w:val="clear" w:color="auto" w:fill="FFFFFF"/>
        <w:spacing w:before="0" w:beforeAutospacing="0" w:after="0" w:afterAutospacing="0" w:line="580" w:lineRule="exact"/>
        <w:ind w:firstLineChars="750" w:firstLine="240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</w:p>
    <w:p w:rsidR="00154C64" w:rsidRDefault="00154C64" w:rsidP="00C25C2E">
      <w:pPr>
        <w:pStyle w:val="a5"/>
        <w:shd w:val="clear" w:color="auto" w:fill="FFFFFF"/>
        <w:spacing w:before="0" w:beforeAutospacing="0" w:after="0" w:afterAutospacing="0" w:line="580" w:lineRule="exact"/>
        <w:ind w:firstLineChars="750" w:firstLine="240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</w:p>
    <w:p w:rsidR="00154C64" w:rsidRDefault="00154C64" w:rsidP="00C25C2E">
      <w:pPr>
        <w:pStyle w:val="a5"/>
        <w:shd w:val="clear" w:color="auto" w:fill="FFFFFF"/>
        <w:spacing w:before="0" w:beforeAutospacing="0" w:after="0" w:afterAutospacing="0" w:line="580" w:lineRule="exact"/>
        <w:ind w:firstLineChars="750" w:firstLine="240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</w:p>
    <w:p w:rsidR="00154C64" w:rsidRDefault="00154C64" w:rsidP="00C25C2E">
      <w:pPr>
        <w:pStyle w:val="a5"/>
        <w:shd w:val="clear" w:color="auto" w:fill="FFFFFF"/>
        <w:spacing w:before="0" w:beforeAutospacing="0" w:after="0" w:afterAutospacing="0" w:line="580" w:lineRule="exact"/>
        <w:ind w:firstLineChars="750" w:firstLine="2400"/>
        <w:jc w:val="both"/>
        <w:rPr>
          <w:rFonts w:ascii="方正仿宋_GBK" w:eastAsia="方正仿宋_GBK" w:hAnsi="Microsoft Yahei" w:hint="eastAsia"/>
          <w:color w:val="000000" w:themeColor="text1"/>
          <w:sz w:val="32"/>
          <w:szCs w:val="32"/>
        </w:rPr>
      </w:pPr>
    </w:p>
    <w:p w:rsidR="00832208" w:rsidRDefault="00832208" w:rsidP="00AA1E6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</w:pPr>
      <w:bookmarkStart w:id="10" w:name="OLE_LINK11"/>
    </w:p>
    <w:p w:rsidR="00832208" w:rsidRDefault="00832208" w:rsidP="00AA1E6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</w:pPr>
    </w:p>
    <w:p w:rsidR="00AA1E6F" w:rsidRPr="0084352A" w:rsidRDefault="00AA1E6F" w:rsidP="00AA1E6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</w:pPr>
      <w:r w:rsidRPr="0084352A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lastRenderedPageBreak/>
        <w:t>评标方法及标准</w:t>
      </w:r>
      <w:bookmarkEnd w:id="10"/>
    </w:p>
    <w:p w:rsidR="00673BC4" w:rsidRPr="00673BC4" w:rsidRDefault="00673BC4" w:rsidP="00673BC4">
      <w:pPr>
        <w:spacing w:line="300" w:lineRule="exact"/>
        <w:jc w:val="left"/>
        <w:rPr>
          <w:rFonts w:ascii="方正仿宋_GBK" w:eastAsia="方正仿宋_GBK" w:hAnsi="Times New Roman" w:cs="仿宋_GB2312"/>
          <w:color w:val="000000" w:themeColor="text1"/>
          <w:kern w:val="0"/>
          <w:sz w:val="24"/>
          <w:szCs w:val="24"/>
        </w:rPr>
      </w:pPr>
    </w:p>
    <w:tbl>
      <w:tblPr>
        <w:tblpPr w:leftFromText="180" w:rightFromText="180" w:vertAnchor="text" w:horzAnchor="margin" w:tblpY="489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6"/>
        <w:gridCol w:w="962"/>
        <w:gridCol w:w="1734"/>
        <w:gridCol w:w="5287"/>
      </w:tblGrid>
      <w:tr w:rsidR="00E51AB0" w:rsidRPr="0084352A" w:rsidTr="00B87257">
        <w:trPr>
          <w:trHeight w:val="706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B0" w:rsidRPr="00B73750" w:rsidRDefault="00E51AB0" w:rsidP="00B87257">
            <w:pPr>
              <w:spacing w:line="360" w:lineRule="exact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r w:rsidRPr="00B73750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评审</w:t>
            </w:r>
          </w:p>
          <w:p w:rsidR="00E51AB0" w:rsidRPr="00B73750" w:rsidRDefault="00E51AB0" w:rsidP="00B87257">
            <w:pPr>
              <w:spacing w:line="360" w:lineRule="exact"/>
              <w:jc w:val="center"/>
              <w:rPr>
                <w:rFonts w:ascii="方正仿宋_GBK" w:eastAsia="方正仿宋_GBK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 w:rsidRPr="00B73750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因素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B0" w:rsidRPr="00B73750" w:rsidRDefault="00E51AB0" w:rsidP="00B87257">
            <w:pPr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r w:rsidRPr="00B73750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分值</w:t>
            </w:r>
          </w:p>
        </w:tc>
        <w:tc>
          <w:tcPr>
            <w:tcW w:w="7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B0" w:rsidRPr="00B73750" w:rsidRDefault="00E51AB0" w:rsidP="00B87257">
            <w:pPr>
              <w:ind w:firstLineChars="850" w:firstLine="2048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r w:rsidRPr="00B73750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评   分   细   则</w:t>
            </w:r>
          </w:p>
        </w:tc>
      </w:tr>
      <w:tr w:rsidR="00E51AB0" w:rsidRPr="0084352A" w:rsidTr="00B87257">
        <w:trPr>
          <w:trHeight w:val="181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B0" w:rsidRPr="0084352A" w:rsidRDefault="00E51AB0" w:rsidP="00B87257">
            <w:pPr>
              <w:spacing w:line="320" w:lineRule="exact"/>
              <w:jc w:val="center"/>
              <w:rPr>
                <w:rFonts w:ascii="方正仿宋_GBK" w:eastAsia="方正仿宋_GBK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 w:rsidRPr="0084352A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商务</w:t>
            </w:r>
          </w:p>
          <w:p w:rsidR="00E51AB0" w:rsidRPr="0084352A" w:rsidRDefault="00E51AB0" w:rsidP="00B87257">
            <w:pPr>
              <w:spacing w:line="320" w:lineRule="exact"/>
              <w:jc w:val="center"/>
              <w:rPr>
                <w:rFonts w:ascii="方正仿宋_GBK" w:eastAsia="方正仿宋_GBK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 w:rsidRPr="0084352A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报价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B0" w:rsidRPr="0084352A" w:rsidRDefault="00E51AB0" w:rsidP="00B87257">
            <w:pPr>
              <w:spacing w:line="320" w:lineRule="exact"/>
              <w:jc w:val="center"/>
              <w:rPr>
                <w:rFonts w:ascii="方正仿宋_GBK" w:eastAsia="方正仿宋_GBK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 w:rsidRPr="0084352A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30分</w:t>
            </w:r>
          </w:p>
        </w:tc>
        <w:tc>
          <w:tcPr>
            <w:tcW w:w="7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B0" w:rsidRPr="0084352A" w:rsidRDefault="00E51AB0" w:rsidP="00B87257">
            <w:pPr>
              <w:spacing w:line="240" w:lineRule="exact"/>
              <w:ind w:firstLineChars="200" w:firstLine="480"/>
              <w:jc w:val="left"/>
              <w:rPr>
                <w:rFonts w:ascii="方正仿宋_GBK" w:eastAsia="方正仿宋_GBK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满足公告要求且最后报价最高的供应商的价格为</w:t>
            </w:r>
            <w:r w:rsidRPr="0084352A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基准价，并经现场评标工作认定，其价格分为满分。其他供应商的价格分按下列公式计算：</w:t>
            </w:r>
          </w:p>
          <w:p w:rsidR="00E51AB0" w:rsidRPr="0084352A" w:rsidRDefault="00E51AB0" w:rsidP="00B87257">
            <w:pPr>
              <w:spacing w:line="240" w:lineRule="exact"/>
              <w:ind w:firstLineChars="200" w:firstLine="480"/>
              <w:jc w:val="left"/>
              <w:rPr>
                <w:rFonts w:ascii="方正仿宋_GBK" w:eastAsia="方正仿宋_GBK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 w:rsidRPr="0084352A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报价得分＝套餐1固定套餐(最高15分，按照套餐报价排名依次递减1分)+套餐2自由购套餐得分（最高15</w:t>
            </w:r>
            <w:r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分，最终</w:t>
            </w:r>
            <w:r w:rsidRPr="0084352A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报价/基准报价*15）。</w:t>
            </w:r>
          </w:p>
        </w:tc>
      </w:tr>
      <w:tr w:rsidR="00E51AB0" w:rsidRPr="0084352A" w:rsidTr="00B87257">
        <w:trPr>
          <w:trHeight w:val="20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B0" w:rsidRPr="0084352A" w:rsidRDefault="00E51AB0" w:rsidP="00B87257">
            <w:pPr>
              <w:spacing w:line="320" w:lineRule="exact"/>
              <w:jc w:val="center"/>
              <w:rPr>
                <w:rFonts w:ascii="方正仿宋_GBK" w:eastAsia="方正仿宋_GBK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 w:rsidRPr="0084352A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技术</w:t>
            </w:r>
          </w:p>
          <w:p w:rsidR="00E51AB0" w:rsidRPr="0084352A" w:rsidRDefault="00E51AB0" w:rsidP="00B87257">
            <w:pPr>
              <w:spacing w:line="320" w:lineRule="exact"/>
              <w:jc w:val="center"/>
              <w:rPr>
                <w:rFonts w:ascii="方正仿宋_GBK" w:eastAsia="方正仿宋_GBK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 w:rsidRPr="0084352A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评估</w:t>
            </w:r>
          </w:p>
          <w:p w:rsidR="00E51AB0" w:rsidRPr="0084352A" w:rsidRDefault="00E51AB0" w:rsidP="00B87257">
            <w:pPr>
              <w:spacing w:line="320" w:lineRule="exact"/>
              <w:jc w:val="center"/>
              <w:rPr>
                <w:rFonts w:ascii="方正仿宋_GBK" w:eastAsia="方正仿宋_GBK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 w:rsidRPr="0084352A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得分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B0" w:rsidRPr="0084352A" w:rsidRDefault="00E51AB0" w:rsidP="00B87257">
            <w:pPr>
              <w:spacing w:line="320" w:lineRule="exact"/>
              <w:jc w:val="center"/>
              <w:rPr>
                <w:rFonts w:ascii="方正仿宋_GBK" w:eastAsia="方正仿宋_GBK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 w:rsidRPr="0084352A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70分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B0" w:rsidRPr="0084352A" w:rsidRDefault="00E51AB0" w:rsidP="00B87257">
            <w:pPr>
              <w:spacing w:line="240" w:lineRule="exact"/>
              <w:ind w:firstLineChars="100" w:firstLine="240"/>
              <w:rPr>
                <w:rFonts w:ascii="方正仿宋_GBK" w:eastAsia="方正仿宋_GBK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 w:rsidRPr="0084352A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固定套餐</w:t>
            </w:r>
          </w:p>
          <w:p w:rsidR="00E51AB0" w:rsidRPr="0084352A" w:rsidRDefault="00E51AB0" w:rsidP="00B87257">
            <w:pPr>
              <w:spacing w:line="240" w:lineRule="exact"/>
              <w:ind w:firstLineChars="200" w:firstLine="480"/>
              <w:rPr>
                <w:rFonts w:ascii="方正仿宋_GBK" w:eastAsia="方正仿宋_GBK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 w:rsidRPr="0084352A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0</w:t>
            </w:r>
            <w:r w:rsidRPr="0084352A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分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B0" w:rsidRPr="0084352A" w:rsidRDefault="00E51AB0" w:rsidP="00B87257">
            <w:pPr>
              <w:spacing w:line="240" w:lineRule="exact"/>
              <w:ind w:firstLineChars="200" w:firstLine="480"/>
              <w:jc w:val="left"/>
              <w:rPr>
                <w:rFonts w:ascii="方正仿宋_GBK" w:eastAsia="方正仿宋_GBK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 w:rsidRPr="0084352A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有为南通市</w:t>
            </w:r>
            <w:proofErr w:type="gramStart"/>
            <w:r w:rsidRPr="0084352A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人社局</w:t>
            </w:r>
            <w:proofErr w:type="gramEnd"/>
            <w:r w:rsidRPr="0084352A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工会联合会员量身定做的服务方案。对固定套餐方案搭配方案合理性、</w:t>
            </w:r>
            <w:proofErr w:type="gramStart"/>
            <w:r w:rsidRPr="0084352A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套餐选品品质</w:t>
            </w:r>
            <w:proofErr w:type="gramEnd"/>
            <w:r w:rsidRPr="0084352A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、是否契合节日需求等要素进行打分。优秀得</w:t>
            </w:r>
            <w:r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30</w:t>
            </w:r>
            <w:r w:rsidRPr="0084352A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分，良好得</w:t>
            </w:r>
            <w:r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25</w:t>
            </w:r>
            <w:r w:rsidRPr="0084352A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分，一般得</w:t>
            </w:r>
            <w:r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20</w:t>
            </w:r>
            <w:r w:rsidRPr="0084352A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分，不提供不得分。</w:t>
            </w:r>
          </w:p>
        </w:tc>
      </w:tr>
      <w:tr w:rsidR="00E51AB0" w:rsidRPr="0084352A" w:rsidTr="00B87257">
        <w:trPr>
          <w:trHeight w:val="783"/>
        </w:trPr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AB0" w:rsidRPr="0084352A" w:rsidRDefault="00E51AB0" w:rsidP="00B87257">
            <w:pPr>
              <w:spacing w:line="320" w:lineRule="exact"/>
              <w:jc w:val="center"/>
              <w:rPr>
                <w:rFonts w:ascii="方正仿宋_GBK" w:eastAsia="方正仿宋_GBK" w:hAnsi="Times New Roman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AB0" w:rsidRPr="0084352A" w:rsidRDefault="00E51AB0" w:rsidP="00B87257">
            <w:pPr>
              <w:spacing w:line="320" w:lineRule="exact"/>
              <w:jc w:val="center"/>
              <w:rPr>
                <w:rFonts w:ascii="方正仿宋_GBK" w:eastAsia="方正仿宋_GBK" w:hAnsi="Times New Roman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B0" w:rsidRPr="0084352A" w:rsidRDefault="00E51AB0" w:rsidP="00B87257">
            <w:pPr>
              <w:spacing w:line="240" w:lineRule="exact"/>
              <w:ind w:firstLineChars="100" w:firstLine="240"/>
              <w:rPr>
                <w:rFonts w:ascii="方正仿宋_GBK" w:eastAsia="方正仿宋_GBK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 w:rsidRPr="0084352A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信誉业绩</w:t>
            </w:r>
          </w:p>
          <w:p w:rsidR="00E51AB0" w:rsidRPr="0084352A" w:rsidRDefault="00E51AB0" w:rsidP="00B87257">
            <w:pPr>
              <w:spacing w:line="240" w:lineRule="exact"/>
              <w:ind w:leftChars="-1" w:left="-2" w:firstLineChars="200" w:firstLine="480"/>
              <w:rPr>
                <w:rFonts w:ascii="方正仿宋_GBK" w:eastAsia="方正仿宋_GBK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 w:rsidRPr="0084352A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10分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B0" w:rsidRPr="0084352A" w:rsidRDefault="00E51AB0" w:rsidP="00B87257">
            <w:pPr>
              <w:spacing w:line="240" w:lineRule="exact"/>
              <w:ind w:firstLineChars="200" w:firstLine="480"/>
              <w:jc w:val="left"/>
              <w:rPr>
                <w:rFonts w:ascii="方正仿宋_GBK" w:eastAsia="方正仿宋_GBK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 w:rsidRPr="0084352A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供应商提供2025年1月1日（以合同签订时间为准）以来与本项目类似供货业绩，需提供合同复印件，并附采购单位的联系电话。每个有效业绩得2分；业绩分最多不超过10分。</w:t>
            </w:r>
          </w:p>
        </w:tc>
      </w:tr>
      <w:tr w:rsidR="00E51AB0" w:rsidRPr="0084352A" w:rsidTr="00B87257">
        <w:trPr>
          <w:trHeight w:val="803"/>
        </w:trPr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AB0" w:rsidRPr="0084352A" w:rsidRDefault="00E51AB0" w:rsidP="00B87257">
            <w:pPr>
              <w:widowControl/>
              <w:jc w:val="lef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AB0" w:rsidRPr="0084352A" w:rsidRDefault="00E51AB0" w:rsidP="00B87257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B0" w:rsidRPr="0084352A" w:rsidRDefault="00E51AB0" w:rsidP="00B87257">
            <w:pPr>
              <w:spacing w:line="240" w:lineRule="exact"/>
              <w:ind w:firstLineChars="50" w:firstLine="120"/>
              <w:rPr>
                <w:rFonts w:ascii="方正仿宋_GBK" w:eastAsia="方正仿宋_GBK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 w:rsidRPr="0084352A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会员满意度</w:t>
            </w:r>
          </w:p>
          <w:p w:rsidR="00E51AB0" w:rsidRPr="0084352A" w:rsidRDefault="00E51AB0" w:rsidP="00B87257">
            <w:pPr>
              <w:spacing w:line="240" w:lineRule="exact"/>
              <w:ind w:firstLineChars="200" w:firstLine="480"/>
              <w:rPr>
                <w:rFonts w:ascii="方正仿宋_GBK" w:eastAsia="方正仿宋_GBK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 w:rsidRPr="0084352A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10分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B0" w:rsidRPr="0084352A" w:rsidRDefault="00E51AB0" w:rsidP="00110B80">
            <w:pPr>
              <w:spacing w:line="240" w:lineRule="exact"/>
              <w:ind w:firstLineChars="200" w:firstLine="480"/>
              <w:jc w:val="left"/>
              <w:rPr>
                <w:rFonts w:ascii="方正仿宋_GBK" w:eastAsia="方正仿宋_GBK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 w:rsidRPr="0084352A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投标单位会员评价好的得10分，较好得6</w:t>
            </w:r>
          </w:p>
          <w:p w:rsidR="00E51AB0" w:rsidRPr="0084352A" w:rsidRDefault="00AA0D92" w:rsidP="00110B80">
            <w:pPr>
              <w:spacing w:line="240" w:lineRule="exact"/>
              <w:jc w:val="left"/>
              <w:rPr>
                <w:rFonts w:ascii="方正仿宋_GBK" w:eastAsia="方正仿宋_GBK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分，</w:t>
            </w:r>
            <w:r w:rsidR="00E51AB0" w:rsidRPr="0084352A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一般得2分。首次投标单位得6分。</w:t>
            </w:r>
          </w:p>
        </w:tc>
      </w:tr>
      <w:tr w:rsidR="00E51AB0" w:rsidRPr="0084352A" w:rsidTr="00B87257">
        <w:trPr>
          <w:trHeight w:val="803"/>
        </w:trPr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AB0" w:rsidRPr="0084352A" w:rsidRDefault="00E51AB0" w:rsidP="00B87257">
            <w:pPr>
              <w:widowControl/>
              <w:jc w:val="lef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AB0" w:rsidRPr="0084352A" w:rsidRDefault="00E51AB0" w:rsidP="00B87257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B0" w:rsidRPr="00E51AB0" w:rsidRDefault="00E51AB0" w:rsidP="00B87257">
            <w:pPr>
              <w:spacing w:line="240" w:lineRule="exact"/>
              <w:rPr>
                <w:rFonts w:ascii="方正仿宋_GBK" w:eastAsia="方正仿宋_GBK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 w:rsidRPr="00E51AB0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提货</w:t>
            </w:r>
            <w:proofErr w:type="gramStart"/>
            <w:r w:rsidRPr="00E51AB0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券</w:t>
            </w:r>
            <w:proofErr w:type="gramEnd"/>
            <w:r w:rsidRPr="00E51AB0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有效期</w:t>
            </w:r>
          </w:p>
          <w:p w:rsidR="00E51AB0" w:rsidRPr="00E51AB0" w:rsidRDefault="00E51AB0" w:rsidP="00B87257">
            <w:pPr>
              <w:spacing w:line="240" w:lineRule="exact"/>
              <w:ind w:firstLineChars="200" w:firstLine="480"/>
              <w:rPr>
                <w:rFonts w:ascii="方正仿宋_GBK" w:eastAsia="方正仿宋_GBK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 w:rsidRPr="00E51AB0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5分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B0" w:rsidRDefault="00E51AB0" w:rsidP="00B87257">
            <w:pPr>
              <w:spacing w:line="240" w:lineRule="exact"/>
              <w:ind w:firstLineChars="200" w:firstLine="480"/>
              <w:jc w:val="left"/>
              <w:rPr>
                <w:rFonts w:ascii="方正仿宋_GBK" w:eastAsia="方正仿宋_GBK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 w:rsidRPr="00E51AB0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承诺提货</w:t>
            </w:r>
            <w:proofErr w:type="gramStart"/>
            <w:r w:rsidRPr="00E51AB0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券</w:t>
            </w:r>
            <w:proofErr w:type="gramEnd"/>
            <w:r w:rsidRPr="00E51AB0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有效期不低于60天，得</w:t>
            </w:r>
            <w:r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5</w:t>
            </w:r>
            <w:r w:rsidRPr="00E51AB0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分，不低于45天的得</w:t>
            </w:r>
            <w:r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E51AB0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分，不低于30天的得</w:t>
            </w:r>
            <w:r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E51AB0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分，</w:t>
            </w:r>
          </w:p>
          <w:p w:rsidR="00E51AB0" w:rsidRPr="0084352A" w:rsidRDefault="00E51AB0" w:rsidP="00B87257">
            <w:pPr>
              <w:spacing w:line="240" w:lineRule="exact"/>
              <w:ind w:firstLineChars="200" w:firstLine="480"/>
              <w:jc w:val="left"/>
              <w:rPr>
                <w:rFonts w:ascii="方正仿宋_GBK" w:eastAsia="方正仿宋_GBK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 w:rsidRPr="00E51AB0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低于30天或承诺不明确的不得分。</w:t>
            </w:r>
          </w:p>
        </w:tc>
      </w:tr>
      <w:tr w:rsidR="00E51AB0" w:rsidRPr="00B87257" w:rsidTr="00B87257">
        <w:trPr>
          <w:trHeight w:val="2972"/>
        </w:trPr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AB0" w:rsidRPr="0084352A" w:rsidRDefault="00E51AB0" w:rsidP="00B87257">
            <w:pPr>
              <w:widowControl/>
              <w:jc w:val="lef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AB0" w:rsidRPr="0084352A" w:rsidRDefault="00E51AB0" w:rsidP="00B87257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B0" w:rsidRPr="0084352A" w:rsidRDefault="00E51AB0" w:rsidP="00B87257">
            <w:pPr>
              <w:spacing w:line="240" w:lineRule="exact"/>
              <w:ind w:firstLineChars="100" w:firstLine="240"/>
              <w:jc w:val="left"/>
              <w:rPr>
                <w:rFonts w:ascii="方正仿宋_GBK" w:eastAsia="方正仿宋_GBK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 w:rsidRPr="0084352A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服务方案</w:t>
            </w:r>
          </w:p>
          <w:p w:rsidR="00E51AB0" w:rsidRPr="0084352A" w:rsidRDefault="00E51AB0" w:rsidP="00B87257">
            <w:pPr>
              <w:spacing w:line="240" w:lineRule="exact"/>
              <w:ind w:firstLineChars="200" w:firstLine="480"/>
              <w:jc w:val="left"/>
              <w:rPr>
                <w:rFonts w:ascii="方正仿宋_GBK" w:eastAsia="方正仿宋_GBK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 w:rsidRPr="0084352A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15分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257" w:rsidRPr="00B87257" w:rsidRDefault="00B87257" w:rsidP="00B87257">
            <w:pPr>
              <w:spacing w:line="240" w:lineRule="exact"/>
              <w:ind w:firstLineChars="200" w:firstLine="480"/>
              <w:jc w:val="left"/>
              <w:rPr>
                <w:rFonts w:ascii="方正仿宋_GBK" w:eastAsia="方正仿宋_GBK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为人社</w:t>
            </w:r>
            <w:r w:rsidRPr="00B87257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会员提供包括免费邮寄上门、善后处理等配套服务方案。方案可行性强、可操作性好的得5分，较好的得3分，一般得1分；没有的不得分。</w:t>
            </w:r>
          </w:p>
          <w:p w:rsidR="00E51AB0" w:rsidRPr="0084352A" w:rsidRDefault="00B87257" w:rsidP="00B87257">
            <w:pPr>
              <w:spacing w:line="240" w:lineRule="exact"/>
              <w:ind w:firstLineChars="200" w:firstLine="480"/>
              <w:jc w:val="left"/>
              <w:rPr>
                <w:rFonts w:ascii="方正仿宋_GBK" w:eastAsia="方正仿宋_GBK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 w:rsidRPr="00B87257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供应商提供线下购物服务的得10分，要求线下购物场所面积不低于2000平米。供应商需提供营业面积的产权、租赁证明材料、停车场图片（加盖供应商公章）。如通过与线下商</w:t>
            </w:r>
            <w:proofErr w:type="gramStart"/>
            <w:r w:rsidRPr="00B87257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超合作</w:t>
            </w:r>
            <w:proofErr w:type="gramEnd"/>
            <w:r w:rsidRPr="00B87257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模式提供线下购物服务的，需提供合作服务协议及线下合作商超营业面积的产权、租赁证明材料、停车场图片等相关材料（加盖供应商公章）由评委认定，不提供或者无法认定的不得分。</w:t>
            </w:r>
          </w:p>
        </w:tc>
      </w:tr>
      <w:tr w:rsidR="00E51AB0" w:rsidRPr="0084352A" w:rsidTr="00B87257">
        <w:trPr>
          <w:trHeight w:val="73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B0" w:rsidRPr="0084352A" w:rsidRDefault="00E51AB0" w:rsidP="00B87257">
            <w:pPr>
              <w:spacing w:line="420" w:lineRule="exact"/>
              <w:ind w:leftChars="-1" w:left="-2"/>
              <w:jc w:val="center"/>
              <w:rPr>
                <w:rFonts w:ascii="方正仿宋_GBK" w:eastAsia="方正仿宋_GBK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 w:rsidRPr="0084352A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合计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B0" w:rsidRPr="0084352A" w:rsidRDefault="00E51AB0" w:rsidP="00B87257">
            <w:pPr>
              <w:spacing w:line="420" w:lineRule="exact"/>
              <w:ind w:leftChars="-1" w:left="-2"/>
              <w:rPr>
                <w:rFonts w:ascii="方正仿宋_GBK" w:eastAsia="方正仿宋_GBK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 w:rsidRPr="0084352A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100分</w:t>
            </w:r>
          </w:p>
        </w:tc>
        <w:tc>
          <w:tcPr>
            <w:tcW w:w="7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B0" w:rsidRPr="0084352A" w:rsidRDefault="00E51AB0" w:rsidP="00B87257">
            <w:pPr>
              <w:spacing w:line="320" w:lineRule="exact"/>
              <w:jc w:val="center"/>
              <w:rPr>
                <w:rFonts w:ascii="方正仿宋_GBK" w:eastAsia="方正仿宋_GBK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 w:rsidRPr="0084352A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供应</w:t>
            </w:r>
            <w:proofErr w:type="gramStart"/>
            <w:r w:rsidRPr="0084352A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商最后</w:t>
            </w:r>
            <w:proofErr w:type="gramEnd"/>
            <w:r w:rsidRPr="0084352A"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得分保留两位小数</w:t>
            </w:r>
          </w:p>
        </w:tc>
      </w:tr>
    </w:tbl>
    <w:p w:rsidR="00B87257" w:rsidRDefault="00B87257" w:rsidP="00B87257">
      <w:pPr>
        <w:spacing w:line="340" w:lineRule="exact"/>
        <w:jc w:val="left"/>
        <w:rPr>
          <w:rFonts w:ascii="方正仿宋_GBK" w:eastAsia="方正仿宋_GBK" w:hAnsi="Times New Roman" w:cs="仿宋_GB2312"/>
          <w:color w:val="000000" w:themeColor="text1"/>
          <w:kern w:val="0"/>
          <w:sz w:val="24"/>
          <w:szCs w:val="24"/>
        </w:rPr>
      </w:pPr>
      <w:r w:rsidRPr="00673BC4">
        <w:rPr>
          <w:rFonts w:ascii="方正仿宋_GBK" w:eastAsia="方正仿宋_GBK" w:hAnsi="Times New Roman" w:cs="仿宋_GB2312" w:hint="eastAsia"/>
          <w:color w:val="000000" w:themeColor="text1"/>
          <w:kern w:val="0"/>
          <w:sz w:val="24"/>
          <w:szCs w:val="24"/>
        </w:rPr>
        <w:t>本次评标采用综合评分法进行评定，具体评分标准如下：</w:t>
      </w:r>
    </w:p>
    <w:p w:rsidR="00B87257" w:rsidRDefault="00B87257" w:rsidP="00B87257">
      <w:pPr>
        <w:spacing w:line="340" w:lineRule="exact"/>
        <w:ind w:firstLineChars="200" w:firstLine="480"/>
        <w:jc w:val="left"/>
        <w:rPr>
          <w:rFonts w:ascii="方正仿宋_GBK" w:eastAsia="方正仿宋_GBK" w:hAnsi="Times New Roman" w:cs="仿宋_GB2312"/>
          <w:color w:val="000000" w:themeColor="text1"/>
          <w:kern w:val="0"/>
          <w:sz w:val="24"/>
          <w:szCs w:val="24"/>
        </w:rPr>
      </w:pPr>
    </w:p>
    <w:p w:rsidR="00B87257" w:rsidRDefault="00557A76" w:rsidP="00B87257">
      <w:pPr>
        <w:spacing w:line="340" w:lineRule="exact"/>
        <w:ind w:firstLineChars="200" w:firstLine="480"/>
        <w:jc w:val="left"/>
        <w:rPr>
          <w:rFonts w:ascii="方正仿宋_GBK" w:eastAsia="方正仿宋_GBK" w:hAnsi="Times New Roman" w:cs="仿宋_GB2312"/>
          <w:color w:val="000000" w:themeColor="text1"/>
          <w:kern w:val="0"/>
          <w:sz w:val="24"/>
          <w:szCs w:val="24"/>
        </w:rPr>
      </w:pPr>
      <w:r w:rsidRPr="0084352A">
        <w:rPr>
          <w:rFonts w:ascii="方正仿宋_GBK" w:eastAsia="方正仿宋_GBK" w:hAnsi="Times New Roman" w:cs="仿宋_GB2312" w:hint="eastAsia"/>
          <w:color w:val="000000" w:themeColor="text1"/>
          <w:kern w:val="0"/>
          <w:sz w:val="24"/>
          <w:szCs w:val="24"/>
        </w:rPr>
        <w:t>评选结果得分最高的两家供应商为中标供应商。如出现同分，根据商务部分实物套餐排名确定名次。</w:t>
      </w:r>
    </w:p>
    <w:sectPr w:rsidR="00B87257" w:rsidSect="00050003">
      <w:pgSz w:w="11906" w:h="16838"/>
      <w:pgMar w:top="209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458" w:rsidRDefault="002D6458" w:rsidP="00543F62">
      <w:r>
        <w:separator/>
      </w:r>
    </w:p>
  </w:endnote>
  <w:endnote w:type="continuationSeparator" w:id="1">
    <w:p w:rsidR="002D6458" w:rsidRDefault="002D6458" w:rsidP="00543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458" w:rsidRDefault="002D6458" w:rsidP="00543F62">
      <w:r>
        <w:separator/>
      </w:r>
    </w:p>
  </w:footnote>
  <w:footnote w:type="continuationSeparator" w:id="1">
    <w:p w:rsidR="002D6458" w:rsidRDefault="002D6458" w:rsidP="00543F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3F62"/>
    <w:rsid w:val="00025E69"/>
    <w:rsid w:val="00041A79"/>
    <w:rsid w:val="0004690A"/>
    <w:rsid w:val="00050003"/>
    <w:rsid w:val="00051C49"/>
    <w:rsid w:val="00063231"/>
    <w:rsid w:val="00076D8C"/>
    <w:rsid w:val="000771B2"/>
    <w:rsid w:val="000906BD"/>
    <w:rsid w:val="000976DE"/>
    <w:rsid w:val="000A1C14"/>
    <w:rsid w:val="000B6736"/>
    <w:rsid w:val="000C5C3C"/>
    <w:rsid w:val="000E7326"/>
    <w:rsid w:val="000F22F8"/>
    <w:rsid w:val="000F39D5"/>
    <w:rsid w:val="00110B80"/>
    <w:rsid w:val="001256A3"/>
    <w:rsid w:val="00125DA7"/>
    <w:rsid w:val="00154C64"/>
    <w:rsid w:val="0017677D"/>
    <w:rsid w:val="001866F8"/>
    <w:rsid w:val="001A2910"/>
    <w:rsid w:val="001D43CC"/>
    <w:rsid w:val="001E3836"/>
    <w:rsid w:val="001F59C2"/>
    <w:rsid w:val="001F5A2D"/>
    <w:rsid w:val="002A6DD1"/>
    <w:rsid w:val="002C7E2F"/>
    <w:rsid w:val="002D6458"/>
    <w:rsid w:val="002E57FE"/>
    <w:rsid w:val="0030200C"/>
    <w:rsid w:val="0033060C"/>
    <w:rsid w:val="003419FD"/>
    <w:rsid w:val="0037348E"/>
    <w:rsid w:val="00383CB5"/>
    <w:rsid w:val="003A0830"/>
    <w:rsid w:val="003B6EF7"/>
    <w:rsid w:val="003C3E5D"/>
    <w:rsid w:val="003C4AD0"/>
    <w:rsid w:val="003D747D"/>
    <w:rsid w:val="00416C21"/>
    <w:rsid w:val="00424072"/>
    <w:rsid w:val="004A66F1"/>
    <w:rsid w:val="004B2F8E"/>
    <w:rsid w:val="004D522C"/>
    <w:rsid w:val="004D6C03"/>
    <w:rsid w:val="004E2677"/>
    <w:rsid w:val="004E58D7"/>
    <w:rsid w:val="00505587"/>
    <w:rsid w:val="00543F62"/>
    <w:rsid w:val="00557A76"/>
    <w:rsid w:val="00573887"/>
    <w:rsid w:val="005950A5"/>
    <w:rsid w:val="005A7A64"/>
    <w:rsid w:val="005D7782"/>
    <w:rsid w:val="005F4B64"/>
    <w:rsid w:val="00651593"/>
    <w:rsid w:val="00652A29"/>
    <w:rsid w:val="00673BC4"/>
    <w:rsid w:val="00680C96"/>
    <w:rsid w:val="00681129"/>
    <w:rsid w:val="006B0606"/>
    <w:rsid w:val="006B2901"/>
    <w:rsid w:val="006B3513"/>
    <w:rsid w:val="006C226F"/>
    <w:rsid w:val="006D47A1"/>
    <w:rsid w:val="006F3502"/>
    <w:rsid w:val="006F493F"/>
    <w:rsid w:val="00706B24"/>
    <w:rsid w:val="0073663D"/>
    <w:rsid w:val="0078359E"/>
    <w:rsid w:val="007B11CE"/>
    <w:rsid w:val="007C0AE9"/>
    <w:rsid w:val="007D2C58"/>
    <w:rsid w:val="0081790B"/>
    <w:rsid w:val="00823EFB"/>
    <w:rsid w:val="00832208"/>
    <w:rsid w:val="00835759"/>
    <w:rsid w:val="00836322"/>
    <w:rsid w:val="0084352A"/>
    <w:rsid w:val="008B548D"/>
    <w:rsid w:val="008B5D58"/>
    <w:rsid w:val="008F10A1"/>
    <w:rsid w:val="00905D30"/>
    <w:rsid w:val="009144AC"/>
    <w:rsid w:val="00922386"/>
    <w:rsid w:val="00954B58"/>
    <w:rsid w:val="009677A7"/>
    <w:rsid w:val="0097180B"/>
    <w:rsid w:val="0098250C"/>
    <w:rsid w:val="00993769"/>
    <w:rsid w:val="009C0173"/>
    <w:rsid w:val="009C0CF5"/>
    <w:rsid w:val="009C305F"/>
    <w:rsid w:val="009E038C"/>
    <w:rsid w:val="009E6746"/>
    <w:rsid w:val="009E7BE1"/>
    <w:rsid w:val="009F5BD4"/>
    <w:rsid w:val="00A11F37"/>
    <w:rsid w:val="00A20499"/>
    <w:rsid w:val="00A24DAC"/>
    <w:rsid w:val="00A52BBA"/>
    <w:rsid w:val="00A9302F"/>
    <w:rsid w:val="00A977FB"/>
    <w:rsid w:val="00AA0D92"/>
    <w:rsid w:val="00AA1E6F"/>
    <w:rsid w:val="00AB00A8"/>
    <w:rsid w:val="00AC7530"/>
    <w:rsid w:val="00AD4B28"/>
    <w:rsid w:val="00AF302F"/>
    <w:rsid w:val="00B01028"/>
    <w:rsid w:val="00B1304A"/>
    <w:rsid w:val="00B31582"/>
    <w:rsid w:val="00B466AB"/>
    <w:rsid w:val="00B555E3"/>
    <w:rsid w:val="00B61392"/>
    <w:rsid w:val="00B72090"/>
    <w:rsid w:val="00B73750"/>
    <w:rsid w:val="00B87257"/>
    <w:rsid w:val="00BA0735"/>
    <w:rsid w:val="00BA7766"/>
    <w:rsid w:val="00BB0B74"/>
    <w:rsid w:val="00BB45C9"/>
    <w:rsid w:val="00BC1565"/>
    <w:rsid w:val="00BD37EC"/>
    <w:rsid w:val="00BD6D6C"/>
    <w:rsid w:val="00BD6F54"/>
    <w:rsid w:val="00C25C2E"/>
    <w:rsid w:val="00C466AE"/>
    <w:rsid w:val="00CD1773"/>
    <w:rsid w:val="00D01C3C"/>
    <w:rsid w:val="00D1208B"/>
    <w:rsid w:val="00D2269F"/>
    <w:rsid w:val="00D338CE"/>
    <w:rsid w:val="00DB18F1"/>
    <w:rsid w:val="00DE39FB"/>
    <w:rsid w:val="00DE628B"/>
    <w:rsid w:val="00E01286"/>
    <w:rsid w:val="00E045E4"/>
    <w:rsid w:val="00E2112E"/>
    <w:rsid w:val="00E2124B"/>
    <w:rsid w:val="00E274D2"/>
    <w:rsid w:val="00E472A3"/>
    <w:rsid w:val="00E51AB0"/>
    <w:rsid w:val="00E94363"/>
    <w:rsid w:val="00EA57E3"/>
    <w:rsid w:val="00EC7BA2"/>
    <w:rsid w:val="00F011C4"/>
    <w:rsid w:val="00F04A3A"/>
    <w:rsid w:val="00F065FA"/>
    <w:rsid w:val="00F06D37"/>
    <w:rsid w:val="00F4519F"/>
    <w:rsid w:val="00F478FB"/>
    <w:rsid w:val="00F6021C"/>
    <w:rsid w:val="00F826E9"/>
    <w:rsid w:val="00F92E1E"/>
    <w:rsid w:val="00FB1404"/>
    <w:rsid w:val="00FC5502"/>
    <w:rsid w:val="00FD0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2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3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3F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3F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3F62"/>
    <w:rPr>
      <w:sz w:val="18"/>
      <w:szCs w:val="18"/>
    </w:rPr>
  </w:style>
  <w:style w:type="paragraph" w:styleId="a5">
    <w:name w:val="Normal (Web)"/>
    <w:basedOn w:val="a"/>
    <w:uiPriority w:val="99"/>
    <w:unhideWhenUsed/>
    <w:rsid w:val="00543F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CD177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6B060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B06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451</Words>
  <Characters>2573</Characters>
  <Application>Microsoft Office Word</Application>
  <DocSecurity>0</DocSecurity>
  <Lines>21</Lines>
  <Paragraphs>6</Paragraphs>
  <ScaleCrop>false</ScaleCrop>
  <Company>Microsoft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2026-05-06T01:23:00Z</cp:lastPrinted>
  <dcterms:created xsi:type="dcterms:W3CDTF">2026-05-06T09:00:00Z</dcterms:created>
  <dcterms:modified xsi:type="dcterms:W3CDTF">2026-05-07T01:37:00Z</dcterms:modified>
</cp:coreProperties>
</file>