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2DF6F">
      <w:pPr>
        <w:spacing w:before="217" w:line="218" w:lineRule="auto"/>
        <w:jc w:val="center"/>
        <w:rPr>
          <w:rFonts w:ascii="宋体" w:hAnsi="宋体" w:eastAsia="宋体" w:cs="宋体"/>
          <w:sz w:val="44"/>
          <w:szCs w:val="44"/>
        </w:rPr>
      </w:pPr>
      <w:r>
        <w:rPr>
          <w:rFonts w:ascii="宋体" w:hAnsi="宋体" w:eastAsia="宋体" w:cs="宋体"/>
          <w:b/>
          <w:bCs/>
          <w:spacing w:val="-7"/>
          <w:sz w:val="44"/>
          <w:szCs w:val="44"/>
        </w:rPr>
        <w:t>社会保险告知承诺书</w:t>
      </w:r>
    </w:p>
    <w:p w14:paraId="13AD883B">
      <w:pPr>
        <w:pStyle w:val="2"/>
        <w:spacing w:before="188" w:line="221" w:lineRule="auto"/>
        <w:ind w:left="3879"/>
        <w:rPr>
          <w:spacing w:val="-8"/>
        </w:rPr>
      </w:pPr>
      <w:r>
        <w:rPr>
          <w:spacing w:val="-8"/>
        </w:rPr>
        <w:t>(</w:t>
      </w:r>
      <w:r>
        <w:rPr>
          <w:rFonts w:hint="eastAsia"/>
          <w:spacing w:val="-8"/>
          <w:lang w:val="en-US" w:eastAsia="zh-CN"/>
        </w:rPr>
        <w:t>用人单位</w:t>
      </w:r>
      <w:r>
        <w:rPr>
          <w:spacing w:val="-8"/>
        </w:rPr>
        <w:t>)</w:t>
      </w:r>
    </w:p>
    <w:p w14:paraId="38A8789B">
      <w:pPr>
        <w:pStyle w:val="2"/>
        <w:keepNext w:val="0"/>
        <w:keepLines w:val="0"/>
        <w:pageBreakBefore w:val="0"/>
        <w:widowControl/>
        <w:kinsoku w:val="0"/>
        <w:wordWrap/>
        <w:overflowPunct/>
        <w:topLinePunct w:val="0"/>
        <w:autoSpaceDE w:val="0"/>
        <w:autoSpaceDN w:val="0"/>
        <w:bidi w:val="0"/>
        <w:adjustRightInd w:val="0"/>
        <w:snapToGrid w:val="0"/>
        <w:spacing w:before="62" w:line="240" w:lineRule="auto"/>
        <w:ind w:left="4025"/>
        <w:textAlignment w:val="baseline"/>
        <w:rPr>
          <w:spacing w:val="8"/>
          <w:sz w:val="19"/>
          <w:szCs w:val="19"/>
        </w:rPr>
      </w:pPr>
    </w:p>
    <w:p w14:paraId="32EF5ADF">
      <w:pPr>
        <w:pStyle w:val="2"/>
        <w:keepNext w:val="0"/>
        <w:keepLines w:val="0"/>
        <w:pageBreakBefore w:val="0"/>
        <w:widowControl/>
        <w:kinsoku/>
        <w:wordWrap/>
        <w:overflowPunct/>
        <w:topLinePunct/>
        <w:autoSpaceDE/>
        <w:autoSpaceDN/>
        <w:bidi w:val="0"/>
        <w:adjustRightInd w:val="0"/>
        <w:snapToGrid w:val="0"/>
        <w:spacing w:line="44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姓名：</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(身份证号码：</w:t>
      </w:r>
      <w:r>
        <w:rPr>
          <w:rFonts w:hint="eastAsia" w:ascii="仿宋" w:hAnsi="仿宋" w:eastAsia="仿宋" w:cs="仿宋"/>
          <w:spacing w:val="0"/>
          <w:sz w:val="28"/>
          <w:szCs w:val="28"/>
          <w:u w:val="single" w:color="auto"/>
        </w:rPr>
        <w:t xml:space="preserve">          </w:t>
      </w:r>
      <w:r>
        <w:rPr>
          <w:rFonts w:hint="eastAsia"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年</w:t>
      </w:r>
      <w:r>
        <w:rPr>
          <w:rFonts w:hint="eastAsia" w:ascii="仿宋" w:hAnsi="仿宋" w:eastAsia="仿宋" w:cs="仿宋"/>
          <w:spacing w:val="0"/>
          <w:sz w:val="28"/>
          <w:szCs w:val="28"/>
          <w:u w:val="single" w:color="auto"/>
        </w:rPr>
        <w:t xml:space="preserve"> </w:t>
      </w:r>
      <w:r>
        <w:rPr>
          <w:rFonts w:hint="eastAsia" w:cs="仿宋"/>
          <w:spacing w:val="0"/>
          <w:sz w:val="28"/>
          <w:szCs w:val="28"/>
          <w:u w:val="single" w:color="auto"/>
          <w:lang w:val="en-US" w:eastAsia="zh-CN"/>
        </w:rPr>
        <w:t xml:space="preserve"> </w:t>
      </w:r>
      <w:r>
        <w:rPr>
          <w:rFonts w:hint="eastAsia" w:ascii="仿宋" w:hAnsi="仿宋" w:eastAsia="仿宋" w:cs="仿宋"/>
          <w:spacing w:val="0"/>
          <w:sz w:val="28"/>
          <w:szCs w:val="28"/>
        </w:rPr>
        <w:t>月</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日发生工伤事故，经劳动能力鉴定委员会鉴定致残程度为 </w:t>
      </w:r>
      <w:r>
        <w:rPr>
          <w:rFonts w:hint="eastAsia" w:ascii="仿宋" w:hAnsi="仿宋" w:eastAsia="仿宋" w:cs="仿宋"/>
          <w:spacing w:val="0"/>
          <w:sz w:val="28"/>
          <w:szCs w:val="28"/>
          <w:u w:val="single" w:color="auto"/>
        </w:rPr>
        <w:t xml:space="preserve">   </w:t>
      </w:r>
      <w:r>
        <w:rPr>
          <w:rFonts w:hint="eastAsia"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级，现本单</w:t>
      </w:r>
      <w:r>
        <w:rPr>
          <w:rFonts w:hint="eastAsia" w:ascii="仿宋" w:hAnsi="仿宋" w:eastAsia="仿宋" w:cs="仿宋"/>
          <w:spacing w:val="0"/>
          <w:sz w:val="28"/>
          <w:szCs w:val="28"/>
          <w:u w:val="none" w:color="auto"/>
        </w:rPr>
        <w:t>位</w:t>
      </w:r>
      <w:r>
        <w:rPr>
          <w:rFonts w:hint="eastAsia" w:ascii="仿宋" w:hAnsi="仿宋" w:eastAsia="仿宋" w:cs="仿宋"/>
          <w:spacing w:val="0"/>
          <w:sz w:val="28"/>
          <w:szCs w:val="28"/>
          <w:u w:val="single" w:color="auto"/>
        </w:rPr>
        <w:t xml:space="preserve">                              </w:t>
      </w:r>
      <w:r>
        <w:rPr>
          <w:rFonts w:hint="eastAsia" w:cs="仿宋"/>
          <w:spacing w:val="0"/>
          <w:sz w:val="28"/>
          <w:szCs w:val="28"/>
          <w:u w:val="single" w:color="auto"/>
          <w:lang w:val="en-US" w:eastAsia="zh-CN"/>
        </w:rPr>
        <w:t xml:space="preserve"> </w:t>
      </w:r>
      <w:bookmarkStart w:id="0" w:name="_GoBack"/>
      <w:bookmarkEnd w:id="0"/>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与</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已解除劳动合同，且本单位已知晓按规定标准由工伤保险基金支付一次性工伤医疗补助金，由本单位支付一次性伤残就业补助金。(政策依据详见背面附页)</w:t>
      </w:r>
    </w:p>
    <w:p w14:paraId="15AA7CFA">
      <w:pPr>
        <w:pStyle w:val="2"/>
        <w:keepNext w:val="0"/>
        <w:keepLines w:val="0"/>
        <w:pageBreakBefore w:val="0"/>
        <w:widowControl/>
        <w:kinsoku/>
        <w:wordWrap/>
        <w:overflowPunct/>
        <w:topLinePunct/>
        <w:autoSpaceDE/>
        <w:autoSpaceDN/>
        <w:bidi w:val="0"/>
        <w:adjustRightInd w:val="0"/>
        <w:snapToGrid w:val="0"/>
        <w:spacing w:line="44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《中华人民共和国社会保险法》第八十八条</w:t>
      </w:r>
      <w:r>
        <w:rPr>
          <w:rFonts w:hint="eastAsia" w:cs="仿宋"/>
          <w:spacing w:val="0"/>
          <w:sz w:val="28"/>
          <w:szCs w:val="28"/>
          <w:lang w:val="en-US" w:eastAsia="zh-CN"/>
        </w:rPr>
        <w:t xml:space="preserve"> </w:t>
      </w:r>
      <w:r>
        <w:rPr>
          <w:rFonts w:hint="eastAsia" w:ascii="仿宋" w:hAnsi="仿宋" w:eastAsia="仿宋" w:cs="仿宋"/>
          <w:spacing w:val="0"/>
          <w:sz w:val="28"/>
          <w:szCs w:val="28"/>
        </w:rPr>
        <w:t>以</w:t>
      </w:r>
      <w:r>
        <w:rPr>
          <w:rFonts w:hint="eastAsia" w:ascii="仿宋" w:hAnsi="仿宋" w:eastAsia="仿宋" w:cs="仿宋"/>
          <w:b/>
          <w:bCs/>
          <w:spacing w:val="0"/>
          <w:sz w:val="28"/>
          <w:szCs w:val="28"/>
        </w:rPr>
        <w:t>欺诈、伪造证明材料</w:t>
      </w:r>
      <w:r>
        <w:rPr>
          <w:rFonts w:hint="eastAsia" w:ascii="仿宋" w:hAnsi="仿宋" w:eastAsia="仿宋" w:cs="仿宋"/>
          <w:spacing w:val="0"/>
          <w:sz w:val="28"/>
          <w:szCs w:val="28"/>
        </w:rPr>
        <w:t>或者其他手段</w:t>
      </w:r>
      <w:r>
        <w:rPr>
          <w:rFonts w:hint="eastAsia" w:ascii="仿宋" w:hAnsi="仿宋" w:eastAsia="仿宋" w:cs="仿宋"/>
          <w:b/>
          <w:bCs/>
          <w:spacing w:val="0"/>
          <w:sz w:val="28"/>
          <w:szCs w:val="28"/>
        </w:rPr>
        <w:t>骗取</w:t>
      </w:r>
      <w:r>
        <w:rPr>
          <w:rFonts w:hint="eastAsia" w:ascii="仿宋" w:hAnsi="仿宋" w:eastAsia="仿宋" w:cs="仿宋"/>
          <w:spacing w:val="0"/>
          <w:sz w:val="28"/>
          <w:szCs w:val="28"/>
        </w:rPr>
        <w:t>社会保险待遇的，由社会保险行政部门责令退回骗取的社会保险金，</w:t>
      </w:r>
      <w:r>
        <w:rPr>
          <w:rFonts w:hint="eastAsia" w:ascii="仿宋" w:hAnsi="仿宋" w:eastAsia="仿宋" w:cs="仿宋"/>
          <w:b/>
          <w:bCs/>
          <w:spacing w:val="0"/>
          <w:sz w:val="28"/>
          <w:szCs w:val="28"/>
        </w:rPr>
        <w:t>处骗取金额二倍以上五倍以下的罚款。</w:t>
      </w:r>
    </w:p>
    <w:p w14:paraId="1BF9ACDF">
      <w:pPr>
        <w:pStyle w:val="2"/>
        <w:keepNext w:val="0"/>
        <w:keepLines w:val="0"/>
        <w:pageBreakBefore w:val="0"/>
        <w:widowControl/>
        <w:kinsoku/>
        <w:wordWrap/>
        <w:overflowPunct w:val="0"/>
        <w:topLinePunct/>
        <w:autoSpaceDE/>
        <w:autoSpaceDN/>
        <w:bidi w:val="0"/>
        <w:adjustRightInd w:val="0"/>
        <w:snapToGrid w:val="0"/>
        <w:spacing w:line="440" w:lineRule="exact"/>
        <w:ind w:lef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《中华人民共和国刑法》第二百六十六条规定：诈骗公私财物，</w:t>
      </w:r>
      <w:r>
        <w:rPr>
          <w:rFonts w:hint="eastAsia" w:ascii="仿宋" w:hAnsi="仿宋" w:eastAsia="仿宋" w:cs="仿宋"/>
          <w:b/>
          <w:bCs/>
          <w:spacing w:val="0"/>
          <w:sz w:val="28"/>
          <w:szCs w:val="28"/>
        </w:rPr>
        <w:t>数额较大</w:t>
      </w:r>
      <w:r>
        <w:rPr>
          <w:rFonts w:hint="eastAsia" w:ascii="仿宋" w:hAnsi="仿宋" w:eastAsia="仿宋" w:cs="仿宋"/>
          <w:spacing w:val="0"/>
          <w:sz w:val="28"/>
          <w:szCs w:val="28"/>
        </w:rPr>
        <w:t>的，处</w:t>
      </w:r>
      <w:r>
        <w:rPr>
          <w:rFonts w:hint="eastAsia" w:ascii="仿宋" w:hAnsi="仿宋" w:eastAsia="仿宋" w:cs="仿宋"/>
          <w:b/>
          <w:bCs/>
          <w:spacing w:val="0"/>
          <w:sz w:val="28"/>
          <w:szCs w:val="28"/>
          <w:u w:val="single" w:color="auto"/>
        </w:rPr>
        <w:t>三年以下</w:t>
      </w:r>
      <w:r>
        <w:rPr>
          <w:rFonts w:hint="eastAsia" w:ascii="仿宋" w:hAnsi="仿宋" w:eastAsia="仿宋" w:cs="仿宋"/>
          <w:spacing w:val="0"/>
          <w:sz w:val="28"/>
          <w:szCs w:val="28"/>
        </w:rPr>
        <w:t>有期徒刑、拘役或者管制，并处或者单处罚金；</w:t>
      </w:r>
      <w:r>
        <w:rPr>
          <w:rFonts w:hint="eastAsia" w:ascii="仿宋" w:hAnsi="仿宋" w:eastAsia="仿宋" w:cs="仿宋"/>
          <w:b/>
          <w:bCs/>
          <w:spacing w:val="0"/>
          <w:sz w:val="28"/>
          <w:szCs w:val="28"/>
        </w:rPr>
        <w:t>数额巨大</w:t>
      </w:r>
      <w:r>
        <w:rPr>
          <w:rFonts w:hint="eastAsia" w:ascii="仿宋" w:hAnsi="仿宋" w:eastAsia="仿宋" w:cs="仿宋"/>
          <w:spacing w:val="0"/>
          <w:sz w:val="28"/>
          <w:szCs w:val="28"/>
        </w:rPr>
        <w:t>或者有其他严重情节的，处</w:t>
      </w:r>
      <w:r>
        <w:rPr>
          <w:rFonts w:hint="eastAsia" w:ascii="仿宋" w:hAnsi="仿宋" w:eastAsia="仿宋" w:cs="仿宋"/>
          <w:b/>
          <w:bCs/>
          <w:spacing w:val="0"/>
          <w:sz w:val="28"/>
          <w:szCs w:val="28"/>
        </w:rPr>
        <w:t>三年以上十年以下</w:t>
      </w:r>
      <w:r>
        <w:rPr>
          <w:rFonts w:hint="eastAsia" w:ascii="仿宋" w:hAnsi="仿宋" w:eastAsia="仿宋" w:cs="仿宋"/>
          <w:spacing w:val="0"/>
          <w:sz w:val="28"/>
          <w:szCs w:val="28"/>
        </w:rPr>
        <w:t>的有期徒刑，并处罚金。</w:t>
      </w:r>
    </w:p>
    <w:p w14:paraId="4C5B6FCC">
      <w:pPr>
        <w:pStyle w:val="2"/>
        <w:keepNext w:val="0"/>
        <w:keepLines w:val="0"/>
        <w:pageBreakBefore w:val="0"/>
        <w:widowControl/>
        <w:kinsoku/>
        <w:wordWrap/>
        <w:overflowPunct w:val="0"/>
        <w:topLinePunct/>
        <w:autoSpaceDE/>
        <w:autoSpaceDN/>
        <w:bidi w:val="0"/>
        <w:adjustRightInd w:val="0"/>
        <w:snapToGrid w:val="0"/>
        <w:spacing w:line="440" w:lineRule="exact"/>
        <w:ind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《江苏省高级人民法院、江苏省人民检察院、江苏省公安厅联合印发〈关于我省执行诈骗公私财物“数额较大”“数额巨大”“数额特别巨大”标准的意见&gt;》规定，诈骗公私财物价值人民币</w:t>
      </w:r>
      <w:r>
        <w:rPr>
          <w:rFonts w:hint="eastAsia" w:ascii="仿宋" w:hAnsi="仿宋" w:eastAsia="仿宋" w:cs="仿宋"/>
          <w:b/>
          <w:bCs/>
          <w:spacing w:val="0"/>
          <w:sz w:val="28"/>
          <w:szCs w:val="28"/>
          <w:u w:val="single" w:color="auto"/>
        </w:rPr>
        <w:t>六千元以上</w:t>
      </w:r>
      <w:r>
        <w:rPr>
          <w:rFonts w:hint="eastAsia" w:ascii="仿宋" w:hAnsi="仿宋" w:eastAsia="仿宋" w:cs="仿宋"/>
          <w:spacing w:val="0"/>
          <w:sz w:val="28"/>
          <w:szCs w:val="28"/>
        </w:rPr>
        <w:t>的，为</w:t>
      </w:r>
      <w:r>
        <w:rPr>
          <w:rFonts w:hint="eastAsia" w:ascii="仿宋" w:hAnsi="仿宋" w:eastAsia="仿宋" w:cs="仿宋"/>
          <w:b/>
          <w:bCs/>
          <w:spacing w:val="0"/>
          <w:sz w:val="28"/>
          <w:szCs w:val="28"/>
        </w:rPr>
        <w:t>“数额较大”;</w:t>
      </w:r>
      <w:r>
        <w:rPr>
          <w:rFonts w:hint="eastAsia" w:ascii="仿宋" w:hAnsi="仿宋" w:eastAsia="仿宋" w:cs="仿宋"/>
          <w:spacing w:val="0"/>
          <w:sz w:val="28"/>
          <w:szCs w:val="28"/>
        </w:rPr>
        <w:t>诈骗公私财物价值人民币</w:t>
      </w:r>
      <w:r>
        <w:rPr>
          <w:rFonts w:hint="eastAsia" w:ascii="仿宋" w:hAnsi="仿宋" w:eastAsia="仿宋" w:cs="仿宋"/>
          <w:b/>
          <w:bCs/>
          <w:spacing w:val="0"/>
          <w:sz w:val="28"/>
          <w:szCs w:val="28"/>
        </w:rPr>
        <w:t>十万元以上</w:t>
      </w:r>
      <w:r>
        <w:rPr>
          <w:rFonts w:hint="eastAsia" w:ascii="仿宋" w:hAnsi="仿宋" w:eastAsia="仿宋" w:cs="仿宋"/>
          <w:spacing w:val="0"/>
          <w:sz w:val="28"/>
          <w:szCs w:val="28"/>
        </w:rPr>
        <w:t>的，为</w:t>
      </w:r>
      <w:r>
        <w:rPr>
          <w:rFonts w:hint="eastAsia" w:ascii="仿宋" w:hAnsi="仿宋" w:eastAsia="仿宋" w:cs="仿宋"/>
          <w:b/>
          <w:bCs/>
          <w:spacing w:val="0"/>
          <w:sz w:val="28"/>
          <w:szCs w:val="28"/>
        </w:rPr>
        <w:t>“数额巨大”</w:t>
      </w:r>
      <w:r>
        <w:rPr>
          <w:rFonts w:hint="eastAsia" w:ascii="仿宋" w:hAnsi="仿宋" w:eastAsia="仿宋" w:cs="仿宋"/>
          <w:spacing w:val="0"/>
          <w:sz w:val="28"/>
          <w:szCs w:val="28"/>
        </w:rPr>
        <w:t>。</w:t>
      </w:r>
    </w:p>
    <w:p w14:paraId="52F4643E">
      <w:pPr>
        <w:pStyle w:val="2"/>
        <w:keepNext w:val="0"/>
        <w:keepLines w:val="0"/>
        <w:pageBreakBefore w:val="0"/>
        <w:widowControl/>
        <w:kinsoku w:val="0"/>
        <w:wordWrap/>
        <w:overflowPunct/>
        <w:topLinePunct w:val="0"/>
        <w:autoSpaceDE w:val="0"/>
        <w:autoSpaceDN w:val="0"/>
        <w:bidi w:val="0"/>
        <w:adjustRightInd w:val="0"/>
        <w:snapToGrid w:val="0"/>
        <w:spacing w:before="2" w:line="440" w:lineRule="exact"/>
        <w:ind w:firstLine="529"/>
        <w:jc w:val="both"/>
        <w:textAlignment w:val="baseline"/>
        <w:rPr>
          <w:rFonts w:hint="eastAsia" w:ascii="仿宋" w:hAnsi="仿宋" w:eastAsia="仿宋" w:cs="仿宋"/>
          <w:spacing w:val="6"/>
          <w:sz w:val="28"/>
          <w:szCs w:val="28"/>
        </w:rPr>
      </w:pPr>
    </w:p>
    <w:tbl>
      <w:tblPr>
        <w:tblStyle w:val="6"/>
        <w:tblW w:w="8509" w:type="dxa"/>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420"/>
        <w:gridCol w:w="439"/>
        <w:gridCol w:w="410"/>
        <w:gridCol w:w="439"/>
        <w:gridCol w:w="419"/>
        <w:gridCol w:w="420"/>
        <w:gridCol w:w="429"/>
        <w:gridCol w:w="420"/>
        <w:gridCol w:w="419"/>
        <w:gridCol w:w="430"/>
        <w:gridCol w:w="419"/>
        <w:gridCol w:w="429"/>
        <w:gridCol w:w="420"/>
        <w:gridCol w:w="439"/>
        <w:gridCol w:w="410"/>
        <w:gridCol w:w="440"/>
        <w:gridCol w:w="420"/>
        <w:gridCol w:w="429"/>
        <w:gridCol w:w="424"/>
      </w:tblGrid>
      <w:tr w14:paraId="5C76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4" w:type="dxa"/>
            <w:tcBorders>
              <w:top w:val="nil"/>
              <w:left w:val="nil"/>
              <w:right w:val="nil"/>
            </w:tcBorders>
            <w:vAlign w:val="center"/>
          </w:tcPr>
          <w:p w14:paraId="7E658D2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以</w:t>
            </w:r>
          </w:p>
        </w:tc>
        <w:tc>
          <w:tcPr>
            <w:tcW w:w="420" w:type="dxa"/>
            <w:tcBorders>
              <w:top w:val="nil"/>
              <w:left w:val="nil"/>
              <w:right w:val="nil"/>
            </w:tcBorders>
            <w:vAlign w:val="center"/>
          </w:tcPr>
          <w:p w14:paraId="323F204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上</w:t>
            </w:r>
          </w:p>
        </w:tc>
        <w:tc>
          <w:tcPr>
            <w:tcW w:w="439" w:type="dxa"/>
            <w:tcBorders>
              <w:top w:val="nil"/>
              <w:left w:val="nil"/>
              <w:right w:val="nil"/>
            </w:tcBorders>
            <w:vAlign w:val="center"/>
          </w:tcPr>
          <w:p w14:paraId="49816AC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内</w:t>
            </w:r>
          </w:p>
        </w:tc>
        <w:tc>
          <w:tcPr>
            <w:tcW w:w="410" w:type="dxa"/>
            <w:tcBorders>
              <w:top w:val="nil"/>
              <w:left w:val="nil"/>
              <w:right w:val="nil"/>
            </w:tcBorders>
            <w:vAlign w:val="center"/>
          </w:tcPr>
          <w:p w14:paraId="5EF51FAF">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容</w:t>
            </w:r>
          </w:p>
        </w:tc>
        <w:tc>
          <w:tcPr>
            <w:tcW w:w="439" w:type="dxa"/>
            <w:tcBorders>
              <w:top w:val="nil"/>
              <w:left w:val="nil"/>
              <w:right w:val="nil"/>
            </w:tcBorders>
            <w:vAlign w:val="center"/>
          </w:tcPr>
          <w:p w14:paraId="1EFD57DF">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已</w:t>
            </w:r>
          </w:p>
        </w:tc>
        <w:tc>
          <w:tcPr>
            <w:tcW w:w="419" w:type="dxa"/>
            <w:tcBorders>
              <w:top w:val="nil"/>
              <w:left w:val="nil"/>
              <w:right w:val="nil"/>
            </w:tcBorders>
            <w:vAlign w:val="center"/>
          </w:tcPr>
          <w:p w14:paraId="5EE1941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知</w:t>
            </w:r>
          </w:p>
        </w:tc>
        <w:tc>
          <w:tcPr>
            <w:tcW w:w="420" w:type="dxa"/>
            <w:tcBorders>
              <w:top w:val="nil"/>
              <w:left w:val="nil"/>
              <w:right w:val="nil"/>
            </w:tcBorders>
            <w:vAlign w:val="center"/>
          </w:tcPr>
          <w:p w14:paraId="1985E64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晓</w:t>
            </w:r>
          </w:p>
        </w:tc>
        <w:tc>
          <w:tcPr>
            <w:tcW w:w="429" w:type="dxa"/>
            <w:tcBorders>
              <w:top w:val="nil"/>
              <w:left w:val="nil"/>
              <w:right w:val="nil"/>
            </w:tcBorders>
            <w:vAlign w:val="center"/>
          </w:tcPr>
          <w:p w14:paraId="010BA6FC">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w:t>
            </w:r>
          </w:p>
        </w:tc>
        <w:tc>
          <w:tcPr>
            <w:tcW w:w="420" w:type="dxa"/>
            <w:tcBorders>
              <w:top w:val="nil"/>
              <w:left w:val="nil"/>
              <w:right w:val="nil"/>
            </w:tcBorders>
            <w:vAlign w:val="center"/>
          </w:tcPr>
          <w:p w14:paraId="3E456DA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若</w:t>
            </w:r>
          </w:p>
        </w:tc>
        <w:tc>
          <w:tcPr>
            <w:tcW w:w="419" w:type="dxa"/>
            <w:tcBorders>
              <w:top w:val="nil"/>
              <w:left w:val="nil"/>
              <w:right w:val="nil"/>
            </w:tcBorders>
            <w:vAlign w:val="center"/>
          </w:tcPr>
          <w:p w14:paraId="7F2324A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存</w:t>
            </w:r>
          </w:p>
        </w:tc>
        <w:tc>
          <w:tcPr>
            <w:tcW w:w="430" w:type="dxa"/>
            <w:tcBorders>
              <w:top w:val="nil"/>
              <w:left w:val="nil"/>
              <w:right w:val="nil"/>
            </w:tcBorders>
            <w:vAlign w:val="center"/>
          </w:tcPr>
          <w:p w14:paraId="4B73E8E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在</w:t>
            </w:r>
          </w:p>
        </w:tc>
        <w:tc>
          <w:tcPr>
            <w:tcW w:w="419" w:type="dxa"/>
            <w:tcBorders>
              <w:top w:val="nil"/>
              <w:left w:val="nil"/>
              <w:right w:val="nil"/>
            </w:tcBorders>
            <w:vAlign w:val="center"/>
          </w:tcPr>
          <w:p w14:paraId="7C45602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虚</w:t>
            </w:r>
          </w:p>
        </w:tc>
        <w:tc>
          <w:tcPr>
            <w:tcW w:w="429" w:type="dxa"/>
            <w:tcBorders>
              <w:top w:val="nil"/>
              <w:left w:val="nil"/>
              <w:right w:val="nil"/>
            </w:tcBorders>
            <w:vAlign w:val="center"/>
          </w:tcPr>
          <w:p w14:paraId="081A533C">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假</w:t>
            </w:r>
          </w:p>
        </w:tc>
        <w:tc>
          <w:tcPr>
            <w:tcW w:w="420" w:type="dxa"/>
            <w:tcBorders>
              <w:top w:val="nil"/>
              <w:left w:val="nil"/>
              <w:right w:val="nil"/>
            </w:tcBorders>
            <w:vAlign w:val="center"/>
          </w:tcPr>
          <w:p w14:paraId="55E4C92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解</w:t>
            </w:r>
          </w:p>
        </w:tc>
        <w:tc>
          <w:tcPr>
            <w:tcW w:w="439" w:type="dxa"/>
            <w:tcBorders>
              <w:top w:val="nil"/>
              <w:left w:val="nil"/>
              <w:right w:val="nil"/>
            </w:tcBorders>
            <w:vAlign w:val="center"/>
          </w:tcPr>
          <w:p w14:paraId="415354E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除</w:t>
            </w:r>
          </w:p>
        </w:tc>
        <w:tc>
          <w:tcPr>
            <w:tcW w:w="410" w:type="dxa"/>
            <w:tcBorders>
              <w:top w:val="nil"/>
              <w:left w:val="nil"/>
              <w:right w:val="nil"/>
            </w:tcBorders>
            <w:vAlign w:val="center"/>
          </w:tcPr>
          <w:p w14:paraId="218F22DC">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劳</w:t>
            </w:r>
          </w:p>
        </w:tc>
        <w:tc>
          <w:tcPr>
            <w:tcW w:w="440" w:type="dxa"/>
            <w:tcBorders>
              <w:top w:val="nil"/>
              <w:left w:val="nil"/>
              <w:right w:val="nil"/>
            </w:tcBorders>
            <w:vAlign w:val="center"/>
          </w:tcPr>
          <w:p w14:paraId="0259010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动</w:t>
            </w:r>
          </w:p>
        </w:tc>
        <w:tc>
          <w:tcPr>
            <w:tcW w:w="420" w:type="dxa"/>
            <w:tcBorders>
              <w:top w:val="nil"/>
              <w:left w:val="nil"/>
              <w:right w:val="nil"/>
            </w:tcBorders>
            <w:vAlign w:val="center"/>
          </w:tcPr>
          <w:p w14:paraId="1DAE753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关</w:t>
            </w:r>
          </w:p>
        </w:tc>
        <w:tc>
          <w:tcPr>
            <w:tcW w:w="429" w:type="dxa"/>
            <w:tcBorders>
              <w:top w:val="nil"/>
              <w:left w:val="nil"/>
              <w:right w:val="nil"/>
            </w:tcBorders>
            <w:vAlign w:val="center"/>
          </w:tcPr>
          <w:p w14:paraId="15AC410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系</w:t>
            </w:r>
          </w:p>
        </w:tc>
        <w:tc>
          <w:tcPr>
            <w:tcW w:w="424" w:type="dxa"/>
            <w:tcBorders>
              <w:top w:val="nil"/>
              <w:left w:val="nil"/>
              <w:right w:val="nil"/>
            </w:tcBorders>
            <w:vAlign w:val="center"/>
          </w:tcPr>
          <w:p w14:paraId="61A526C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12" w:lineRule="auto"/>
              <w:ind w:left="34"/>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等</w:t>
            </w:r>
          </w:p>
        </w:tc>
      </w:tr>
      <w:tr w14:paraId="6E11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4" w:type="dxa"/>
            <w:vAlign w:val="center"/>
          </w:tcPr>
          <w:p w14:paraId="762A2D1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20FD54C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4F3DE9B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0" w:type="dxa"/>
            <w:vAlign w:val="center"/>
          </w:tcPr>
          <w:p w14:paraId="0C8DC25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2DA08B5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2D8A57B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28B9687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7682EE4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233A133F">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68BAF2D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0" w:type="dxa"/>
            <w:vAlign w:val="center"/>
          </w:tcPr>
          <w:p w14:paraId="0015F42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19CAA95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0D07E49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1D99980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1B345E4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0" w:type="dxa"/>
            <w:vAlign w:val="center"/>
          </w:tcPr>
          <w:p w14:paraId="7D7EDE6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40" w:type="dxa"/>
            <w:vAlign w:val="center"/>
          </w:tcPr>
          <w:p w14:paraId="7B37504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751254C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40C408B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4" w:type="dxa"/>
            <w:vAlign w:val="center"/>
          </w:tcPr>
          <w:p w14:paraId="712C90B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r>
      <w:tr w14:paraId="2C52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4" w:type="dxa"/>
            <w:tcBorders>
              <w:left w:val="nil"/>
              <w:right w:val="nil"/>
            </w:tcBorders>
            <w:vAlign w:val="center"/>
          </w:tcPr>
          <w:p w14:paraId="2427E21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骗</w:t>
            </w:r>
          </w:p>
        </w:tc>
        <w:tc>
          <w:tcPr>
            <w:tcW w:w="420" w:type="dxa"/>
            <w:tcBorders>
              <w:left w:val="nil"/>
              <w:right w:val="nil"/>
            </w:tcBorders>
            <w:vAlign w:val="center"/>
          </w:tcPr>
          <w:p w14:paraId="1B24689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取</w:t>
            </w:r>
          </w:p>
        </w:tc>
        <w:tc>
          <w:tcPr>
            <w:tcW w:w="439" w:type="dxa"/>
            <w:tcBorders>
              <w:left w:val="nil"/>
              <w:right w:val="nil"/>
            </w:tcBorders>
            <w:vAlign w:val="center"/>
          </w:tcPr>
          <w:p w14:paraId="274BAC2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社</w:t>
            </w:r>
          </w:p>
        </w:tc>
        <w:tc>
          <w:tcPr>
            <w:tcW w:w="410" w:type="dxa"/>
            <w:tcBorders>
              <w:left w:val="nil"/>
              <w:right w:val="nil"/>
            </w:tcBorders>
            <w:vAlign w:val="center"/>
          </w:tcPr>
          <w:p w14:paraId="6AC6922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会</w:t>
            </w:r>
          </w:p>
        </w:tc>
        <w:tc>
          <w:tcPr>
            <w:tcW w:w="439" w:type="dxa"/>
            <w:tcBorders>
              <w:left w:val="nil"/>
              <w:right w:val="nil"/>
            </w:tcBorders>
            <w:vAlign w:val="center"/>
          </w:tcPr>
          <w:p w14:paraId="7567ED6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保</w:t>
            </w:r>
          </w:p>
        </w:tc>
        <w:tc>
          <w:tcPr>
            <w:tcW w:w="419" w:type="dxa"/>
            <w:tcBorders>
              <w:left w:val="nil"/>
              <w:right w:val="nil"/>
            </w:tcBorders>
            <w:vAlign w:val="center"/>
          </w:tcPr>
          <w:p w14:paraId="19928C3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险</w:t>
            </w:r>
          </w:p>
        </w:tc>
        <w:tc>
          <w:tcPr>
            <w:tcW w:w="420" w:type="dxa"/>
            <w:tcBorders>
              <w:left w:val="nil"/>
              <w:right w:val="nil"/>
            </w:tcBorders>
            <w:vAlign w:val="center"/>
          </w:tcPr>
          <w:p w14:paraId="235AC09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待</w:t>
            </w:r>
          </w:p>
        </w:tc>
        <w:tc>
          <w:tcPr>
            <w:tcW w:w="429" w:type="dxa"/>
            <w:tcBorders>
              <w:left w:val="nil"/>
              <w:right w:val="nil"/>
            </w:tcBorders>
            <w:vAlign w:val="center"/>
          </w:tcPr>
          <w:p w14:paraId="5CFF3B2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遇</w:t>
            </w:r>
          </w:p>
        </w:tc>
        <w:tc>
          <w:tcPr>
            <w:tcW w:w="420" w:type="dxa"/>
            <w:tcBorders>
              <w:left w:val="nil"/>
              <w:right w:val="nil"/>
            </w:tcBorders>
            <w:vAlign w:val="center"/>
          </w:tcPr>
          <w:p w14:paraId="77ECA93F">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的</w:t>
            </w:r>
          </w:p>
        </w:tc>
        <w:tc>
          <w:tcPr>
            <w:tcW w:w="419" w:type="dxa"/>
            <w:tcBorders>
              <w:left w:val="nil"/>
              <w:right w:val="nil"/>
            </w:tcBorders>
            <w:vAlign w:val="center"/>
          </w:tcPr>
          <w:p w14:paraId="30D1341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行</w:t>
            </w:r>
          </w:p>
        </w:tc>
        <w:tc>
          <w:tcPr>
            <w:tcW w:w="430" w:type="dxa"/>
            <w:tcBorders>
              <w:left w:val="nil"/>
              <w:right w:val="nil"/>
            </w:tcBorders>
            <w:vAlign w:val="center"/>
          </w:tcPr>
          <w:p w14:paraId="48830D9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为</w:t>
            </w:r>
          </w:p>
        </w:tc>
        <w:tc>
          <w:tcPr>
            <w:tcW w:w="419" w:type="dxa"/>
            <w:tcBorders>
              <w:left w:val="nil"/>
              <w:right w:val="nil"/>
            </w:tcBorders>
            <w:vAlign w:val="center"/>
          </w:tcPr>
          <w:p w14:paraId="514F1D0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w:t>
            </w:r>
          </w:p>
        </w:tc>
        <w:tc>
          <w:tcPr>
            <w:tcW w:w="429" w:type="dxa"/>
            <w:tcBorders>
              <w:left w:val="nil"/>
              <w:right w:val="nil"/>
            </w:tcBorders>
            <w:vAlign w:val="center"/>
          </w:tcPr>
          <w:p w14:paraId="7C3F898F">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愿</w:t>
            </w:r>
          </w:p>
        </w:tc>
        <w:tc>
          <w:tcPr>
            <w:tcW w:w="420" w:type="dxa"/>
            <w:tcBorders>
              <w:left w:val="nil"/>
              <w:right w:val="nil"/>
            </w:tcBorders>
            <w:vAlign w:val="center"/>
          </w:tcPr>
          <w:p w14:paraId="1B24369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承</w:t>
            </w:r>
          </w:p>
        </w:tc>
        <w:tc>
          <w:tcPr>
            <w:tcW w:w="439" w:type="dxa"/>
            <w:tcBorders>
              <w:left w:val="nil"/>
              <w:right w:val="nil"/>
            </w:tcBorders>
            <w:vAlign w:val="center"/>
          </w:tcPr>
          <w:p w14:paraId="48A6953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担</w:t>
            </w:r>
          </w:p>
        </w:tc>
        <w:tc>
          <w:tcPr>
            <w:tcW w:w="410" w:type="dxa"/>
            <w:tcBorders>
              <w:left w:val="nil"/>
              <w:right w:val="nil"/>
            </w:tcBorders>
            <w:vAlign w:val="center"/>
          </w:tcPr>
          <w:p w14:paraId="0B4B0B8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法</w:t>
            </w:r>
          </w:p>
        </w:tc>
        <w:tc>
          <w:tcPr>
            <w:tcW w:w="440" w:type="dxa"/>
            <w:tcBorders>
              <w:left w:val="nil"/>
              <w:right w:val="nil"/>
            </w:tcBorders>
            <w:vAlign w:val="center"/>
          </w:tcPr>
          <w:p w14:paraId="209A70A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律</w:t>
            </w:r>
          </w:p>
        </w:tc>
        <w:tc>
          <w:tcPr>
            <w:tcW w:w="420" w:type="dxa"/>
            <w:tcBorders>
              <w:left w:val="nil"/>
              <w:right w:val="nil"/>
            </w:tcBorders>
            <w:vAlign w:val="center"/>
          </w:tcPr>
          <w:p w14:paraId="4221FB9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后</w:t>
            </w:r>
          </w:p>
        </w:tc>
        <w:tc>
          <w:tcPr>
            <w:tcW w:w="429" w:type="dxa"/>
            <w:tcBorders>
              <w:left w:val="nil"/>
              <w:right w:val="nil"/>
            </w:tcBorders>
            <w:vAlign w:val="center"/>
          </w:tcPr>
          <w:p w14:paraId="05C1893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果</w:t>
            </w:r>
          </w:p>
        </w:tc>
        <w:tc>
          <w:tcPr>
            <w:tcW w:w="424" w:type="dxa"/>
            <w:tcBorders>
              <w:left w:val="nil"/>
              <w:right w:val="nil"/>
            </w:tcBorders>
            <w:vAlign w:val="center"/>
          </w:tcPr>
          <w:p w14:paraId="492A502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w:t>
            </w:r>
          </w:p>
        </w:tc>
      </w:tr>
      <w:tr w14:paraId="7A70B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4" w:type="dxa"/>
            <w:vAlign w:val="center"/>
          </w:tcPr>
          <w:p w14:paraId="3C53F0F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719D660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201F6CB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0" w:type="dxa"/>
            <w:vAlign w:val="center"/>
          </w:tcPr>
          <w:p w14:paraId="1AC35B7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572D47A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4212803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75F10CF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1114EAF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74E7EA0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54D6A92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0" w:type="dxa"/>
            <w:vAlign w:val="center"/>
          </w:tcPr>
          <w:p w14:paraId="6299A09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65DDFD4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2B2E57A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7EEAC4D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7EA506F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0" w:type="dxa"/>
            <w:vAlign w:val="center"/>
          </w:tcPr>
          <w:p w14:paraId="2AB974A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40" w:type="dxa"/>
            <w:vAlign w:val="center"/>
          </w:tcPr>
          <w:p w14:paraId="6EE1C0F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66D5F44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77A181F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4" w:type="dxa"/>
            <w:vAlign w:val="center"/>
          </w:tcPr>
          <w:p w14:paraId="52120A1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r>
    </w:tbl>
    <w:p w14:paraId="2EAB6D5B">
      <w:pPr>
        <w:spacing w:line="398" w:lineRule="auto"/>
        <w:jc w:val="both"/>
        <w:rPr>
          <w:rFonts w:hint="eastAsia" w:ascii="仿宋" w:hAnsi="仿宋" w:eastAsia="仿宋" w:cs="仿宋"/>
          <w:sz w:val="28"/>
          <w:szCs w:val="28"/>
        </w:rPr>
      </w:pPr>
    </w:p>
    <w:p w14:paraId="43F8DC74">
      <w:pPr>
        <w:pStyle w:val="2"/>
        <w:wordWrap w:val="0"/>
        <w:spacing w:before="91" w:line="221" w:lineRule="auto"/>
        <w:ind w:left="2979"/>
        <w:jc w:val="right"/>
        <w:rPr>
          <w:rFonts w:hint="default" w:ascii="仿宋" w:hAnsi="仿宋" w:eastAsia="仿宋" w:cs="仿宋"/>
          <w:sz w:val="28"/>
          <w:szCs w:val="28"/>
          <w:lang w:val="en-US" w:eastAsia="zh-CN"/>
        </w:rPr>
      </w:pPr>
      <w:r>
        <w:rPr>
          <w:rFonts w:hint="eastAsia" w:ascii="仿宋" w:hAnsi="仿宋" w:eastAsia="仿宋" w:cs="仿宋"/>
          <w:spacing w:val="8"/>
          <w:sz w:val="28"/>
          <w:szCs w:val="28"/>
        </w:rPr>
        <w:t>单位经办人(签字加盖单位公章):</w:t>
      </w:r>
      <w:r>
        <w:rPr>
          <w:rFonts w:hint="eastAsia" w:cs="仿宋"/>
          <w:spacing w:val="8"/>
          <w:sz w:val="28"/>
          <w:szCs w:val="28"/>
          <w:lang w:val="en-US" w:eastAsia="zh-CN"/>
        </w:rPr>
        <w:t xml:space="preserve">      </w:t>
      </w:r>
    </w:p>
    <w:p w14:paraId="212F5554">
      <w:pPr>
        <w:pStyle w:val="2"/>
        <w:spacing w:before="97" w:line="222" w:lineRule="auto"/>
        <w:ind w:left="5139"/>
        <w:rPr>
          <w:rFonts w:hint="eastAsia" w:cs="仿宋"/>
          <w:spacing w:val="-11"/>
          <w:sz w:val="28"/>
          <w:szCs w:val="28"/>
          <w:lang w:val="en-US" w:eastAsia="zh-CN"/>
        </w:rPr>
      </w:pPr>
      <w:r>
        <w:rPr>
          <w:rFonts w:hint="eastAsia" w:cs="仿宋"/>
          <w:spacing w:val="-11"/>
          <w:sz w:val="28"/>
          <w:szCs w:val="28"/>
          <w:lang w:val="en-US" w:eastAsia="zh-CN"/>
        </w:rPr>
        <w:t xml:space="preserve"> </w:t>
      </w:r>
    </w:p>
    <w:p w14:paraId="49FDB162">
      <w:pPr>
        <w:pStyle w:val="2"/>
        <w:spacing w:before="97" w:line="222" w:lineRule="auto"/>
        <w:ind w:left="5139"/>
      </w:pPr>
      <w:r>
        <w:rPr>
          <w:rFonts w:hint="eastAsia" w:cs="仿宋"/>
          <w:spacing w:val="-11"/>
          <w:sz w:val="28"/>
          <w:szCs w:val="28"/>
          <w:lang w:val="en-US" w:eastAsia="zh-CN"/>
        </w:rPr>
        <w:t xml:space="preserve">     年</w:t>
      </w:r>
      <w:r>
        <w:rPr>
          <w:rFonts w:hint="eastAsia" w:ascii="仿宋" w:hAnsi="仿宋" w:eastAsia="仿宋" w:cs="仿宋"/>
          <w:spacing w:val="7"/>
          <w:sz w:val="28"/>
          <w:szCs w:val="28"/>
        </w:rPr>
        <w:t xml:space="preserve">    </w:t>
      </w:r>
      <w:r>
        <w:rPr>
          <w:rFonts w:hint="eastAsia" w:ascii="仿宋" w:hAnsi="仿宋" w:eastAsia="仿宋" w:cs="仿宋"/>
          <w:spacing w:val="-11"/>
          <w:sz w:val="28"/>
          <w:szCs w:val="28"/>
        </w:rPr>
        <w:t>月</w:t>
      </w:r>
      <w:r>
        <w:rPr>
          <w:rFonts w:hint="eastAsia" w:ascii="仿宋" w:hAnsi="仿宋" w:eastAsia="仿宋" w:cs="仿宋"/>
          <w:spacing w:val="7"/>
          <w:sz w:val="28"/>
          <w:szCs w:val="28"/>
        </w:rPr>
        <w:t xml:space="preserve">    </w:t>
      </w:r>
      <w:r>
        <w:rPr>
          <w:rFonts w:hint="eastAsia" w:ascii="仿宋" w:hAnsi="仿宋" w:eastAsia="仿宋" w:cs="仿宋"/>
          <w:spacing w:val="-11"/>
          <w:sz w:val="28"/>
          <w:szCs w:val="28"/>
        </w:rPr>
        <w:t>日</w:t>
      </w:r>
    </w:p>
    <w:p w14:paraId="75596FD1">
      <w:pPr>
        <w:spacing w:line="222" w:lineRule="auto"/>
        <w:sectPr>
          <w:footerReference r:id="rId5" w:type="default"/>
          <w:pgSz w:w="11905" w:h="16838"/>
          <w:pgMar w:top="1701" w:right="1417" w:bottom="1417" w:left="1417" w:header="0" w:footer="1485" w:gutter="0"/>
          <w:cols w:space="720" w:num="1"/>
          <w:rtlGutter w:val="0"/>
          <w:docGrid w:linePitch="0" w:charSpace="0"/>
        </w:sectPr>
      </w:pPr>
    </w:p>
    <w:p w14:paraId="3311FCE5">
      <w:pPr>
        <w:keepNext w:val="0"/>
        <w:keepLines w:val="0"/>
        <w:pageBreakBefore w:val="0"/>
        <w:widowControl/>
        <w:kinsoku w:val="0"/>
        <w:wordWrap/>
        <w:overflowPunct w:val="0"/>
        <w:topLinePunct/>
        <w:autoSpaceDE/>
        <w:autoSpaceDN/>
        <w:bidi w:val="0"/>
        <w:adjustRightInd w:val="0"/>
        <w:snapToGrid w:val="0"/>
        <w:spacing w:before="130" w:line="218" w:lineRule="auto"/>
        <w:jc w:val="center"/>
        <w:textAlignment w:val="baseline"/>
        <w:rPr>
          <w:rFonts w:ascii="宋体" w:hAnsi="宋体" w:eastAsia="宋体" w:cs="宋体"/>
          <w:sz w:val="40"/>
          <w:szCs w:val="40"/>
        </w:rPr>
      </w:pPr>
      <w:r>
        <w:rPr>
          <w:rFonts w:ascii="宋体" w:hAnsi="宋体" w:eastAsia="宋体" w:cs="宋体"/>
          <w:b/>
          <w:bCs/>
          <w:spacing w:val="-6"/>
          <w:sz w:val="40"/>
          <w:szCs w:val="40"/>
        </w:rPr>
        <w:t>一次性工伤医疗补助金领取权利义务告知书</w:t>
      </w:r>
    </w:p>
    <w:p w14:paraId="180977A1">
      <w:pPr>
        <w:keepNext w:val="0"/>
        <w:keepLines w:val="0"/>
        <w:pageBreakBefore w:val="0"/>
        <w:widowControl/>
        <w:kinsoku w:val="0"/>
        <w:wordWrap/>
        <w:overflowPunct w:val="0"/>
        <w:topLinePunct/>
        <w:autoSpaceDE/>
        <w:autoSpaceDN/>
        <w:bidi w:val="0"/>
        <w:adjustRightInd w:val="0"/>
        <w:snapToGrid w:val="0"/>
        <w:spacing w:line="307" w:lineRule="auto"/>
        <w:textAlignment w:val="baseline"/>
        <w:rPr>
          <w:rFonts w:ascii="Arial"/>
          <w:sz w:val="21"/>
        </w:rPr>
      </w:pPr>
    </w:p>
    <w:p w14:paraId="04E78956">
      <w:pPr>
        <w:keepNext w:val="0"/>
        <w:keepLines w:val="0"/>
        <w:pageBreakBefore w:val="0"/>
        <w:widowControl/>
        <w:kinsoku w:val="0"/>
        <w:wordWrap/>
        <w:overflowPunct w:val="0"/>
        <w:topLinePunct/>
        <w:autoSpaceDE/>
        <w:autoSpaceDN/>
        <w:bidi w:val="0"/>
        <w:adjustRightInd w:val="0"/>
        <w:snapToGrid w:val="0"/>
        <w:spacing w:line="440" w:lineRule="exact"/>
        <w:textAlignment w:val="baseline"/>
        <w:rPr>
          <w:rFonts w:ascii="Arial"/>
          <w:sz w:val="28"/>
          <w:szCs w:val="28"/>
        </w:rPr>
      </w:pPr>
    </w:p>
    <w:p w14:paraId="0089FCAC">
      <w:pPr>
        <w:pStyle w:val="2"/>
        <w:keepNext w:val="0"/>
        <w:keepLines w:val="0"/>
        <w:pageBreakBefore w:val="0"/>
        <w:widowControl/>
        <w:kinsoku/>
        <w:wordWrap/>
        <w:overflowPunct w:val="0"/>
        <w:topLinePunct/>
        <w:autoSpaceDE/>
        <w:autoSpaceDN/>
        <w:bidi w:val="0"/>
        <w:adjustRightInd w:val="0"/>
        <w:snapToGrid w:val="0"/>
        <w:spacing w:line="500" w:lineRule="exact"/>
        <w:ind w:right="0" w:firstLine="560" w:firstLineChars="200"/>
        <w:textAlignment w:val="baseline"/>
        <w:rPr>
          <w:spacing w:val="0"/>
          <w:sz w:val="28"/>
          <w:szCs w:val="28"/>
        </w:rPr>
      </w:pPr>
      <w:r>
        <w:rPr>
          <w:spacing w:val="0"/>
          <w:sz w:val="28"/>
          <w:szCs w:val="28"/>
        </w:rPr>
        <w:t>《工伤保险条例》第</w:t>
      </w:r>
      <w:r>
        <w:rPr>
          <w:rFonts w:hint="eastAsia"/>
          <w:spacing w:val="0"/>
          <w:sz w:val="28"/>
          <w:szCs w:val="28"/>
          <w:lang w:val="en-US" w:eastAsia="zh-CN"/>
        </w:rPr>
        <w:t>三十六、</w:t>
      </w:r>
      <w:r>
        <w:rPr>
          <w:spacing w:val="0"/>
          <w:sz w:val="28"/>
          <w:szCs w:val="28"/>
        </w:rPr>
        <w:t>三十七条规定：职工因工致残被鉴定为五到十级人员可享受的待遇：</w:t>
      </w:r>
    </w:p>
    <w:p w14:paraId="5BB0E7B5">
      <w:pPr>
        <w:pStyle w:val="2"/>
        <w:keepNext w:val="0"/>
        <w:keepLines w:val="0"/>
        <w:pageBreakBefore w:val="0"/>
        <w:widowControl/>
        <w:kinsoku/>
        <w:wordWrap/>
        <w:overflowPunct w:val="0"/>
        <w:topLinePunct/>
        <w:autoSpaceDE/>
        <w:autoSpaceDN/>
        <w:bidi w:val="0"/>
        <w:adjustRightInd w:val="0"/>
        <w:snapToGrid w:val="0"/>
        <w:spacing w:before="3" w:line="500" w:lineRule="exact"/>
        <w:ind w:right="0" w:firstLine="562" w:firstLineChars="200"/>
        <w:jc w:val="both"/>
        <w:textAlignment w:val="baseline"/>
        <w:rPr>
          <w:spacing w:val="0"/>
          <w:sz w:val="28"/>
          <w:szCs w:val="28"/>
        </w:rPr>
      </w:pPr>
      <w:r>
        <w:rPr>
          <w:b/>
          <w:bCs/>
          <w:spacing w:val="0"/>
          <w:sz w:val="28"/>
          <w:szCs w:val="28"/>
        </w:rPr>
        <w:t>劳动、聘用合同期满终止，或者职工本人提出解除劳动、聘用合同的</w:t>
      </w:r>
      <w:r>
        <w:rPr>
          <w:spacing w:val="0"/>
          <w:sz w:val="28"/>
          <w:szCs w:val="28"/>
        </w:rPr>
        <w:t>，由工伤保险基金支付一次性工伤医疗补助金，由用人单位支付一次性伤残就业补助金。一次性工伤医疗补助金和一次性伤残就业补助金的具体标准由省、自治区、直辖市人民政府规定。</w:t>
      </w:r>
    </w:p>
    <w:p w14:paraId="75E1A31B">
      <w:pPr>
        <w:pStyle w:val="2"/>
        <w:keepNext w:val="0"/>
        <w:keepLines w:val="0"/>
        <w:pageBreakBefore w:val="0"/>
        <w:widowControl/>
        <w:kinsoku/>
        <w:wordWrap/>
        <w:overflowPunct w:val="0"/>
        <w:topLinePunct/>
        <w:autoSpaceDE/>
        <w:autoSpaceDN/>
        <w:bidi w:val="0"/>
        <w:adjustRightInd w:val="0"/>
        <w:snapToGrid w:val="0"/>
        <w:spacing w:line="500" w:lineRule="exact"/>
        <w:ind w:firstLine="560" w:firstLineChars="200"/>
        <w:jc w:val="both"/>
        <w:textAlignment w:val="baseline"/>
        <w:rPr>
          <w:rFonts w:hint="eastAsia"/>
          <w:spacing w:val="0"/>
          <w:sz w:val="28"/>
          <w:szCs w:val="28"/>
        </w:rPr>
      </w:pPr>
      <w:r>
        <w:rPr>
          <w:rFonts w:hint="eastAsia"/>
          <w:spacing w:val="0"/>
          <w:sz w:val="28"/>
          <w:szCs w:val="28"/>
          <w:lang w:val="en-US" w:eastAsia="zh-CN"/>
        </w:rPr>
        <w:t>南通市</w:t>
      </w:r>
      <w:r>
        <w:rPr>
          <w:rFonts w:hint="eastAsia"/>
          <w:spacing w:val="0"/>
          <w:sz w:val="28"/>
          <w:szCs w:val="28"/>
        </w:rPr>
        <w:t>一次性工伤医疗补助金支付标准为：五级18万元，六级14.5万元，七级11万元，八级7万元，九级4.5万元，十级2.5万元；一次性伤残就业补助金支付标准为：五级8.5万元，六级8万元，七级4万元，八级3万元，九级2万元，十级1.5万元。患职业病的工伤职工，一次性工伤医疗补助金在上述标准的基础上增发40%。</w:t>
      </w:r>
    </w:p>
    <w:p w14:paraId="2C38001C">
      <w:pPr>
        <w:pStyle w:val="2"/>
        <w:keepNext w:val="0"/>
        <w:keepLines w:val="0"/>
        <w:pageBreakBefore w:val="0"/>
        <w:widowControl/>
        <w:kinsoku/>
        <w:wordWrap/>
        <w:overflowPunct w:val="0"/>
        <w:topLinePunct/>
        <w:autoSpaceDE/>
        <w:autoSpaceDN/>
        <w:bidi w:val="0"/>
        <w:adjustRightInd w:val="0"/>
        <w:snapToGrid w:val="0"/>
        <w:spacing w:line="500" w:lineRule="exact"/>
        <w:ind w:firstLine="560" w:firstLineChars="200"/>
        <w:jc w:val="both"/>
        <w:textAlignment w:val="baseline"/>
        <w:rPr>
          <w:spacing w:val="0"/>
          <w:sz w:val="28"/>
          <w:szCs w:val="28"/>
        </w:rPr>
      </w:pPr>
      <w:r>
        <w:rPr>
          <w:spacing w:val="0"/>
          <w:sz w:val="28"/>
          <w:szCs w:val="28"/>
        </w:rPr>
        <w:t>《江苏省实施〈工伤保险条例〉办法》第二十八条规定：工伤职工本人提出与用人单位解除劳动关系，且解除劳动关系时距法定退休年龄不足5年的，一次性工伤医疗补助金和一次性伤残就业补助金按照下列标准执行：不足5年的，按照全额的80%支付；不足4年的，按照全额的60%支付；不足3年的，按照全额的40%支付；不足2年的，按照全额的20%支付；不足1年的，按照全额的10%支付，但属于《中华人民共和国劳动合同法》第三十八条规定的情形除外。达到法定退休年龄或者按照规定办理退休手续的，不支付一次性工伤医疗补助金和一次性伤残就业补助金。</w:t>
      </w:r>
    </w:p>
    <w:p w14:paraId="42B8FC4B">
      <w:pPr>
        <w:pStyle w:val="2"/>
        <w:keepNext w:val="0"/>
        <w:keepLines w:val="0"/>
        <w:pageBreakBefore w:val="0"/>
        <w:widowControl/>
        <w:kinsoku/>
        <w:wordWrap/>
        <w:overflowPunct w:val="0"/>
        <w:topLinePunct/>
        <w:autoSpaceDE/>
        <w:autoSpaceDN/>
        <w:bidi w:val="0"/>
        <w:adjustRightInd w:val="0"/>
        <w:snapToGrid w:val="0"/>
        <w:spacing w:line="500" w:lineRule="exact"/>
        <w:ind w:firstLine="560" w:firstLineChars="200"/>
        <w:jc w:val="both"/>
        <w:textAlignment w:val="baseline"/>
        <w:rPr>
          <w:spacing w:val="0"/>
          <w:sz w:val="28"/>
          <w:szCs w:val="28"/>
        </w:rPr>
      </w:pPr>
    </w:p>
    <w:p w14:paraId="0361D858">
      <w:pPr>
        <w:pStyle w:val="2"/>
        <w:keepNext w:val="0"/>
        <w:keepLines w:val="0"/>
        <w:pageBreakBefore w:val="0"/>
        <w:widowControl/>
        <w:kinsoku/>
        <w:wordWrap/>
        <w:overflowPunct w:val="0"/>
        <w:topLinePunct/>
        <w:autoSpaceDE/>
        <w:autoSpaceDN/>
        <w:bidi w:val="0"/>
        <w:adjustRightInd w:val="0"/>
        <w:snapToGrid w:val="0"/>
        <w:spacing w:line="500" w:lineRule="exact"/>
        <w:ind w:firstLine="560" w:firstLineChars="200"/>
        <w:jc w:val="both"/>
        <w:textAlignment w:val="baseline"/>
        <w:rPr>
          <w:spacing w:val="0"/>
          <w:sz w:val="28"/>
          <w:szCs w:val="28"/>
        </w:rPr>
      </w:pPr>
    </w:p>
    <w:p w14:paraId="1D77BD2A">
      <w:pPr>
        <w:keepNext w:val="0"/>
        <w:keepLines w:val="0"/>
        <w:pageBreakBefore w:val="0"/>
        <w:widowControl/>
        <w:kinsoku w:val="0"/>
        <w:wordWrap/>
        <w:overflowPunct w:val="0"/>
        <w:topLinePunct/>
        <w:autoSpaceDE/>
        <w:autoSpaceDN/>
        <w:bidi w:val="0"/>
        <w:adjustRightInd w:val="0"/>
        <w:snapToGrid w:val="0"/>
        <w:spacing w:before="130" w:line="218" w:lineRule="auto"/>
        <w:jc w:val="center"/>
        <w:textAlignment w:val="baseline"/>
      </w:pPr>
      <w:r>
        <w:br w:type="page"/>
      </w:r>
    </w:p>
    <w:p w14:paraId="1A135F3C">
      <w:pPr>
        <w:spacing w:before="129" w:line="218" w:lineRule="auto"/>
        <w:jc w:val="center"/>
        <w:rPr>
          <w:rFonts w:ascii="Arial"/>
          <w:sz w:val="21"/>
        </w:rPr>
      </w:pPr>
      <w:r>
        <w:rPr>
          <w:rFonts w:ascii="宋体" w:hAnsi="宋体" w:eastAsia="宋体" w:cs="宋体"/>
          <w:b/>
          <w:bCs/>
          <w:spacing w:val="-7"/>
          <w:sz w:val="44"/>
          <w:szCs w:val="44"/>
        </w:rPr>
        <w:t>社会保险告知承诺书</w:t>
      </w:r>
    </w:p>
    <w:p w14:paraId="109EB5F6">
      <w:pPr>
        <w:pStyle w:val="2"/>
        <w:spacing w:before="62" w:line="223" w:lineRule="auto"/>
        <w:ind w:left="4024"/>
        <w:rPr>
          <w:spacing w:val="8"/>
          <w:sz w:val="24"/>
          <w:szCs w:val="24"/>
        </w:rPr>
      </w:pPr>
      <w:r>
        <w:rPr>
          <w:spacing w:val="8"/>
          <w:sz w:val="24"/>
          <w:szCs w:val="24"/>
        </w:rPr>
        <w:t>(工伤职工)</w:t>
      </w:r>
    </w:p>
    <w:p w14:paraId="2CF136D8">
      <w:pPr>
        <w:pStyle w:val="2"/>
        <w:spacing w:before="62" w:line="223" w:lineRule="auto"/>
        <w:ind w:left="4024"/>
        <w:rPr>
          <w:spacing w:val="8"/>
          <w:sz w:val="19"/>
          <w:szCs w:val="19"/>
        </w:rPr>
      </w:pPr>
    </w:p>
    <w:p w14:paraId="0FB1AA7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10" w:right="39" w:firstLine="579"/>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姓名：</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(身份证号码：</w:t>
      </w:r>
      <w:r>
        <w:rPr>
          <w:rFonts w:hint="eastAsia" w:ascii="仿宋" w:hAnsi="仿宋" w:eastAsia="仿宋" w:cs="仿宋"/>
          <w:spacing w:val="0"/>
          <w:sz w:val="28"/>
          <w:szCs w:val="28"/>
          <w:u w:val="single" w:color="auto"/>
        </w:rPr>
        <w:t xml:space="preserve">          </w:t>
      </w:r>
      <w:r>
        <w:rPr>
          <w:rFonts w:hint="eastAsia"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年</w:t>
      </w:r>
      <w:r>
        <w:rPr>
          <w:rFonts w:hint="eastAsia" w:ascii="仿宋" w:hAnsi="仿宋" w:eastAsia="仿宋" w:cs="仿宋"/>
          <w:spacing w:val="0"/>
          <w:sz w:val="28"/>
          <w:szCs w:val="28"/>
          <w:u w:val="single" w:color="auto"/>
        </w:rPr>
        <w:t xml:space="preserve"> </w:t>
      </w:r>
      <w:r>
        <w:rPr>
          <w:rFonts w:hint="eastAsia" w:cs="仿宋"/>
          <w:spacing w:val="0"/>
          <w:sz w:val="28"/>
          <w:szCs w:val="28"/>
          <w:u w:val="single" w:color="auto"/>
          <w:lang w:val="en-US" w:eastAsia="zh-CN"/>
        </w:rPr>
        <w:t xml:space="preserve"> </w:t>
      </w:r>
      <w:r>
        <w:rPr>
          <w:rFonts w:hint="eastAsia" w:ascii="仿宋" w:hAnsi="仿宋" w:eastAsia="仿宋" w:cs="仿宋"/>
          <w:spacing w:val="0"/>
          <w:sz w:val="28"/>
          <w:szCs w:val="28"/>
        </w:rPr>
        <w:t>月</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日发生工伤事故，经劳动能力鉴定委员会鉴定致残程度为 </w:t>
      </w:r>
      <w:r>
        <w:rPr>
          <w:rFonts w:hint="eastAsia" w:ascii="仿宋" w:hAnsi="仿宋" w:eastAsia="仿宋" w:cs="仿宋"/>
          <w:spacing w:val="0"/>
          <w:sz w:val="28"/>
          <w:szCs w:val="28"/>
          <w:u w:val="single" w:color="auto"/>
        </w:rPr>
        <w:t xml:space="preserve">   </w:t>
      </w:r>
      <w:r>
        <w:rPr>
          <w:rFonts w:hint="eastAsia"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级，现</w:t>
      </w:r>
      <w:r>
        <w:rPr>
          <w:rFonts w:hint="eastAsia" w:cs="仿宋"/>
          <w:spacing w:val="0"/>
          <w:sz w:val="28"/>
          <w:szCs w:val="28"/>
          <w:lang w:val="en-US" w:eastAsia="zh-CN"/>
        </w:rPr>
        <w:t>与</w:t>
      </w:r>
      <w:r>
        <w:rPr>
          <w:rFonts w:hint="eastAsia" w:ascii="仿宋" w:hAnsi="仿宋" w:eastAsia="仿宋" w:cs="仿宋"/>
          <w:spacing w:val="0"/>
          <w:sz w:val="28"/>
          <w:szCs w:val="28"/>
        </w:rPr>
        <w:t>单</w:t>
      </w:r>
      <w:r>
        <w:rPr>
          <w:rFonts w:hint="eastAsia" w:ascii="仿宋" w:hAnsi="仿宋" w:eastAsia="仿宋" w:cs="仿宋"/>
          <w:spacing w:val="0"/>
          <w:sz w:val="28"/>
          <w:szCs w:val="28"/>
          <w:u w:val="none" w:color="auto"/>
        </w:rPr>
        <w:t>位</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已解除劳动合同，且本</w:t>
      </w:r>
      <w:r>
        <w:rPr>
          <w:rFonts w:hint="eastAsia" w:cs="仿宋"/>
          <w:spacing w:val="0"/>
          <w:sz w:val="28"/>
          <w:szCs w:val="28"/>
          <w:lang w:val="en-US" w:eastAsia="zh-CN"/>
        </w:rPr>
        <w:t>人</w:t>
      </w:r>
      <w:r>
        <w:rPr>
          <w:rFonts w:hint="eastAsia" w:ascii="仿宋" w:hAnsi="仿宋" w:eastAsia="仿宋" w:cs="仿宋"/>
          <w:spacing w:val="0"/>
          <w:sz w:val="28"/>
          <w:szCs w:val="28"/>
        </w:rPr>
        <w:t>已知晓按规定标准由工伤保险基金支付一次性工伤医疗补助金，由单位支付一次性伤残就业补助金。(政策依据详见背面附页)</w:t>
      </w:r>
    </w:p>
    <w:p w14:paraId="78BEDF99">
      <w:pPr>
        <w:pStyle w:val="2"/>
        <w:keepNext w:val="0"/>
        <w:keepLines w:val="0"/>
        <w:pageBreakBefore w:val="0"/>
        <w:widowControl/>
        <w:kinsoku/>
        <w:wordWrap/>
        <w:overflowPunct/>
        <w:topLinePunct/>
        <w:autoSpaceDE/>
        <w:autoSpaceDN/>
        <w:bidi w:val="0"/>
        <w:adjustRightInd w:val="0"/>
        <w:snapToGrid w:val="0"/>
        <w:spacing w:line="44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《中华人民共和国社会保险法》第八十八条</w:t>
      </w:r>
      <w:r>
        <w:rPr>
          <w:rFonts w:hint="eastAsia" w:cs="仿宋"/>
          <w:spacing w:val="0"/>
          <w:sz w:val="28"/>
          <w:szCs w:val="28"/>
          <w:lang w:val="en-US" w:eastAsia="zh-CN"/>
        </w:rPr>
        <w:t xml:space="preserve"> </w:t>
      </w:r>
      <w:r>
        <w:rPr>
          <w:rFonts w:hint="eastAsia" w:ascii="仿宋" w:hAnsi="仿宋" w:eastAsia="仿宋" w:cs="仿宋"/>
          <w:spacing w:val="0"/>
          <w:sz w:val="28"/>
          <w:szCs w:val="28"/>
        </w:rPr>
        <w:t>以</w:t>
      </w:r>
      <w:r>
        <w:rPr>
          <w:rFonts w:hint="eastAsia" w:ascii="仿宋" w:hAnsi="仿宋" w:eastAsia="仿宋" w:cs="仿宋"/>
          <w:b/>
          <w:bCs/>
          <w:spacing w:val="0"/>
          <w:sz w:val="28"/>
          <w:szCs w:val="28"/>
        </w:rPr>
        <w:t>欺诈、伪造证明材料</w:t>
      </w:r>
      <w:r>
        <w:rPr>
          <w:rFonts w:hint="eastAsia" w:ascii="仿宋" w:hAnsi="仿宋" w:eastAsia="仿宋" w:cs="仿宋"/>
          <w:spacing w:val="0"/>
          <w:sz w:val="28"/>
          <w:szCs w:val="28"/>
        </w:rPr>
        <w:t>或者其他手段</w:t>
      </w:r>
      <w:r>
        <w:rPr>
          <w:rFonts w:hint="eastAsia" w:ascii="仿宋" w:hAnsi="仿宋" w:eastAsia="仿宋" w:cs="仿宋"/>
          <w:b/>
          <w:bCs/>
          <w:spacing w:val="0"/>
          <w:sz w:val="28"/>
          <w:szCs w:val="28"/>
        </w:rPr>
        <w:t>骗取</w:t>
      </w:r>
      <w:r>
        <w:rPr>
          <w:rFonts w:hint="eastAsia" w:ascii="仿宋" w:hAnsi="仿宋" w:eastAsia="仿宋" w:cs="仿宋"/>
          <w:spacing w:val="0"/>
          <w:sz w:val="28"/>
          <w:szCs w:val="28"/>
        </w:rPr>
        <w:t>社会保险待遇的，由社会保险行政部门责令退回骗取的社会保险金，</w:t>
      </w:r>
      <w:r>
        <w:rPr>
          <w:rFonts w:hint="eastAsia" w:ascii="仿宋" w:hAnsi="仿宋" w:eastAsia="仿宋" w:cs="仿宋"/>
          <w:b/>
          <w:bCs/>
          <w:spacing w:val="0"/>
          <w:sz w:val="28"/>
          <w:szCs w:val="28"/>
        </w:rPr>
        <w:t>处骗取金额二倍以上五倍以下的罚款。</w:t>
      </w:r>
    </w:p>
    <w:p w14:paraId="094651A1">
      <w:pPr>
        <w:pStyle w:val="2"/>
        <w:keepNext w:val="0"/>
        <w:keepLines w:val="0"/>
        <w:pageBreakBefore w:val="0"/>
        <w:widowControl/>
        <w:kinsoku/>
        <w:wordWrap/>
        <w:overflowPunct/>
        <w:topLinePunct/>
        <w:autoSpaceDE/>
        <w:autoSpaceDN/>
        <w:bidi w:val="0"/>
        <w:adjustRightInd w:val="0"/>
        <w:snapToGrid w:val="0"/>
        <w:spacing w:line="440" w:lineRule="exact"/>
        <w:ind w:left="11" w:firstLine="516"/>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《中华人民共和国刑法》第二百六十六条规定：诈骗公私财物，</w:t>
      </w:r>
      <w:r>
        <w:rPr>
          <w:rFonts w:hint="eastAsia" w:ascii="仿宋" w:hAnsi="仿宋" w:eastAsia="仿宋" w:cs="仿宋"/>
          <w:b/>
          <w:bCs/>
          <w:spacing w:val="0"/>
          <w:sz w:val="28"/>
          <w:szCs w:val="28"/>
        </w:rPr>
        <w:t>数额较大</w:t>
      </w:r>
      <w:r>
        <w:rPr>
          <w:rFonts w:hint="eastAsia" w:ascii="仿宋" w:hAnsi="仿宋" w:eastAsia="仿宋" w:cs="仿宋"/>
          <w:spacing w:val="0"/>
          <w:sz w:val="28"/>
          <w:szCs w:val="28"/>
        </w:rPr>
        <w:t>的，处</w:t>
      </w:r>
      <w:r>
        <w:rPr>
          <w:rFonts w:hint="eastAsia" w:ascii="仿宋" w:hAnsi="仿宋" w:eastAsia="仿宋" w:cs="仿宋"/>
          <w:b/>
          <w:bCs/>
          <w:spacing w:val="0"/>
          <w:sz w:val="28"/>
          <w:szCs w:val="28"/>
          <w:u w:val="single" w:color="auto"/>
        </w:rPr>
        <w:t>三年以下</w:t>
      </w:r>
      <w:r>
        <w:rPr>
          <w:rFonts w:hint="eastAsia" w:ascii="仿宋" w:hAnsi="仿宋" w:eastAsia="仿宋" w:cs="仿宋"/>
          <w:spacing w:val="0"/>
          <w:sz w:val="28"/>
          <w:szCs w:val="28"/>
        </w:rPr>
        <w:t>有期徒刑、拘役或者管制，并处或者单处罚金；</w:t>
      </w:r>
      <w:r>
        <w:rPr>
          <w:rFonts w:hint="eastAsia" w:ascii="仿宋" w:hAnsi="仿宋" w:eastAsia="仿宋" w:cs="仿宋"/>
          <w:b/>
          <w:bCs/>
          <w:spacing w:val="0"/>
          <w:sz w:val="28"/>
          <w:szCs w:val="28"/>
        </w:rPr>
        <w:t>数额巨大</w:t>
      </w:r>
      <w:r>
        <w:rPr>
          <w:rFonts w:hint="eastAsia" w:ascii="仿宋" w:hAnsi="仿宋" w:eastAsia="仿宋" w:cs="仿宋"/>
          <w:spacing w:val="0"/>
          <w:sz w:val="28"/>
          <w:szCs w:val="28"/>
        </w:rPr>
        <w:t>或者有其他严重情节的，处</w:t>
      </w:r>
      <w:r>
        <w:rPr>
          <w:rFonts w:hint="eastAsia" w:ascii="仿宋" w:hAnsi="仿宋" w:eastAsia="仿宋" w:cs="仿宋"/>
          <w:b/>
          <w:bCs/>
          <w:spacing w:val="0"/>
          <w:sz w:val="28"/>
          <w:szCs w:val="28"/>
        </w:rPr>
        <w:t>三年以上十年以下</w:t>
      </w:r>
      <w:r>
        <w:rPr>
          <w:rFonts w:hint="eastAsia" w:ascii="仿宋" w:hAnsi="仿宋" w:eastAsia="仿宋" w:cs="仿宋"/>
          <w:spacing w:val="0"/>
          <w:sz w:val="28"/>
          <w:szCs w:val="28"/>
        </w:rPr>
        <w:t>的有期徒刑，并处罚金。</w:t>
      </w:r>
    </w:p>
    <w:p w14:paraId="2682A23D">
      <w:pPr>
        <w:pStyle w:val="2"/>
        <w:keepNext w:val="0"/>
        <w:keepLines w:val="0"/>
        <w:pageBreakBefore w:val="0"/>
        <w:widowControl/>
        <w:kinsoku/>
        <w:wordWrap/>
        <w:overflowPunct/>
        <w:topLinePunct/>
        <w:autoSpaceDE/>
        <w:autoSpaceDN/>
        <w:bidi w:val="0"/>
        <w:adjustRightInd w:val="0"/>
        <w:snapToGrid w:val="0"/>
        <w:spacing w:line="440" w:lineRule="exact"/>
        <w:ind w:firstLine="527"/>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《江苏省高级人民法院、江苏省人民检察院、江苏省公安厅联合印发〈关于我省执行诈骗公私财物“数额较大”“数额巨大”“数额特别巨大”标准的意见&gt;》规定，诈骗公私财物价值人民币</w:t>
      </w:r>
      <w:r>
        <w:rPr>
          <w:rFonts w:hint="eastAsia" w:ascii="仿宋" w:hAnsi="仿宋" w:eastAsia="仿宋" w:cs="仿宋"/>
          <w:b/>
          <w:bCs/>
          <w:spacing w:val="0"/>
          <w:sz w:val="28"/>
          <w:szCs w:val="28"/>
          <w:u w:val="single" w:color="auto"/>
        </w:rPr>
        <w:t>六千元以上</w:t>
      </w:r>
      <w:r>
        <w:rPr>
          <w:rFonts w:hint="eastAsia" w:ascii="仿宋" w:hAnsi="仿宋" w:eastAsia="仿宋" w:cs="仿宋"/>
          <w:spacing w:val="0"/>
          <w:sz w:val="28"/>
          <w:szCs w:val="28"/>
        </w:rPr>
        <w:t>的，为</w:t>
      </w:r>
      <w:r>
        <w:rPr>
          <w:rFonts w:hint="eastAsia" w:ascii="仿宋" w:hAnsi="仿宋" w:eastAsia="仿宋" w:cs="仿宋"/>
          <w:b/>
          <w:bCs/>
          <w:spacing w:val="0"/>
          <w:sz w:val="28"/>
          <w:szCs w:val="28"/>
        </w:rPr>
        <w:t>“数额较大”;</w:t>
      </w:r>
      <w:r>
        <w:rPr>
          <w:rFonts w:hint="eastAsia" w:ascii="仿宋" w:hAnsi="仿宋" w:eastAsia="仿宋" w:cs="仿宋"/>
          <w:spacing w:val="0"/>
          <w:sz w:val="28"/>
          <w:szCs w:val="28"/>
        </w:rPr>
        <w:t>诈骗公私财物价值人民币</w:t>
      </w:r>
      <w:r>
        <w:rPr>
          <w:rFonts w:hint="eastAsia" w:ascii="仿宋" w:hAnsi="仿宋" w:eastAsia="仿宋" w:cs="仿宋"/>
          <w:b/>
          <w:bCs/>
          <w:spacing w:val="0"/>
          <w:sz w:val="28"/>
          <w:szCs w:val="28"/>
        </w:rPr>
        <w:t>十万元以上</w:t>
      </w:r>
      <w:r>
        <w:rPr>
          <w:rFonts w:hint="eastAsia" w:ascii="仿宋" w:hAnsi="仿宋" w:eastAsia="仿宋" w:cs="仿宋"/>
          <w:spacing w:val="0"/>
          <w:sz w:val="28"/>
          <w:szCs w:val="28"/>
        </w:rPr>
        <w:t>的，为</w:t>
      </w:r>
      <w:r>
        <w:rPr>
          <w:rFonts w:hint="eastAsia" w:ascii="仿宋" w:hAnsi="仿宋" w:eastAsia="仿宋" w:cs="仿宋"/>
          <w:b/>
          <w:bCs/>
          <w:spacing w:val="0"/>
          <w:sz w:val="28"/>
          <w:szCs w:val="28"/>
        </w:rPr>
        <w:t>“数额巨大”</w:t>
      </w:r>
      <w:r>
        <w:rPr>
          <w:rFonts w:hint="eastAsia" w:ascii="仿宋" w:hAnsi="仿宋" w:eastAsia="仿宋" w:cs="仿宋"/>
          <w:spacing w:val="0"/>
          <w:sz w:val="28"/>
          <w:szCs w:val="28"/>
        </w:rPr>
        <w:t>。</w:t>
      </w:r>
    </w:p>
    <w:p w14:paraId="3F302F59">
      <w:pPr>
        <w:pStyle w:val="2"/>
        <w:keepNext w:val="0"/>
        <w:keepLines w:val="0"/>
        <w:pageBreakBefore w:val="0"/>
        <w:widowControl/>
        <w:kinsoku w:val="0"/>
        <w:wordWrap/>
        <w:overflowPunct/>
        <w:topLinePunct w:val="0"/>
        <w:autoSpaceDE w:val="0"/>
        <w:autoSpaceDN w:val="0"/>
        <w:bidi w:val="0"/>
        <w:adjustRightInd w:val="0"/>
        <w:snapToGrid w:val="0"/>
        <w:spacing w:before="2" w:line="440" w:lineRule="exact"/>
        <w:ind w:firstLine="529"/>
        <w:jc w:val="both"/>
        <w:textAlignment w:val="baseline"/>
        <w:rPr>
          <w:rFonts w:hint="eastAsia" w:ascii="仿宋" w:hAnsi="仿宋" w:eastAsia="仿宋" w:cs="仿宋"/>
          <w:spacing w:val="6"/>
          <w:sz w:val="28"/>
          <w:szCs w:val="28"/>
        </w:rPr>
      </w:pPr>
    </w:p>
    <w:tbl>
      <w:tblPr>
        <w:tblStyle w:val="6"/>
        <w:tblW w:w="8509" w:type="dxa"/>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420"/>
        <w:gridCol w:w="439"/>
        <w:gridCol w:w="410"/>
        <w:gridCol w:w="439"/>
        <w:gridCol w:w="419"/>
        <w:gridCol w:w="420"/>
        <w:gridCol w:w="429"/>
        <w:gridCol w:w="420"/>
        <w:gridCol w:w="419"/>
        <w:gridCol w:w="430"/>
        <w:gridCol w:w="419"/>
        <w:gridCol w:w="429"/>
        <w:gridCol w:w="420"/>
        <w:gridCol w:w="439"/>
        <w:gridCol w:w="410"/>
        <w:gridCol w:w="440"/>
        <w:gridCol w:w="420"/>
        <w:gridCol w:w="429"/>
        <w:gridCol w:w="424"/>
      </w:tblGrid>
      <w:tr w14:paraId="55ADA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4" w:type="dxa"/>
            <w:tcBorders>
              <w:top w:val="nil"/>
              <w:left w:val="nil"/>
              <w:right w:val="nil"/>
            </w:tcBorders>
            <w:vAlign w:val="center"/>
          </w:tcPr>
          <w:p w14:paraId="643AE43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以</w:t>
            </w:r>
          </w:p>
        </w:tc>
        <w:tc>
          <w:tcPr>
            <w:tcW w:w="420" w:type="dxa"/>
            <w:tcBorders>
              <w:top w:val="nil"/>
              <w:left w:val="nil"/>
              <w:right w:val="nil"/>
            </w:tcBorders>
            <w:vAlign w:val="center"/>
          </w:tcPr>
          <w:p w14:paraId="7BF3438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上</w:t>
            </w:r>
          </w:p>
        </w:tc>
        <w:tc>
          <w:tcPr>
            <w:tcW w:w="439" w:type="dxa"/>
            <w:tcBorders>
              <w:top w:val="nil"/>
              <w:left w:val="nil"/>
              <w:right w:val="nil"/>
            </w:tcBorders>
            <w:vAlign w:val="center"/>
          </w:tcPr>
          <w:p w14:paraId="7D28BEC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内</w:t>
            </w:r>
          </w:p>
        </w:tc>
        <w:tc>
          <w:tcPr>
            <w:tcW w:w="410" w:type="dxa"/>
            <w:tcBorders>
              <w:top w:val="nil"/>
              <w:left w:val="nil"/>
              <w:right w:val="nil"/>
            </w:tcBorders>
            <w:vAlign w:val="center"/>
          </w:tcPr>
          <w:p w14:paraId="2253DF8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容</w:t>
            </w:r>
          </w:p>
        </w:tc>
        <w:tc>
          <w:tcPr>
            <w:tcW w:w="439" w:type="dxa"/>
            <w:tcBorders>
              <w:top w:val="nil"/>
              <w:left w:val="nil"/>
              <w:right w:val="nil"/>
            </w:tcBorders>
            <w:vAlign w:val="center"/>
          </w:tcPr>
          <w:p w14:paraId="2DD478F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已</w:t>
            </w:r>
          </w:p>
        </w:tc>
        <w:tc>
          <w:tcPr>
            <w:tcW w:w="419" w:type="dxa"/>
            <w:tcBorders>
              <w:top w:val="nil"/>
              <w:left w:val="nil"/>
              <w:right w:val="nil"/>
            </w:tcBorders>
            <w:vAlign w:val="center"/>
          </w:tcPr>
          <w:p w14:paraId="353EE39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知</w:t>
            </w:r>
          </w:p>
        </w:tc>
        <w:tc>
          <w:tcPr>
            <w:tcW w:w="420" w:type="dxa"/>
            <w:tcBorders>
              <w:top w:val="nil"/>
              <w:left w:val="nil"/>
              <w:right w:val="nil"/>
            </w:tcBorders>
            <w:vAlign w:val="center"/>
          </w:tcPr>
          <w:p w14:paraId="7FEA8F7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晓</w:t>
            </w:r>
          </w:p>
        </w:tc>
        <w:tc>
          <w:tcPr>
            <w:tcW w:w="429" w:type="dxa"/>
            <w:tcBorders>
              <w:top w:val="nil"/>
              <w:left w:val="nil"/>
              <w:right w:val="nil"/>
            </w:tcBorders>
            <w:vAlign w:val="center"/>
          </w:tcPr>
          <w:p w14:paraId="14A3CF7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w:t>
            </w:r>
          </w:p>
        </w:tc>
        <w:tc>
          <w:tcPr>
            <w:tcW w:w="420" w:type="dxa"/>
            <w:tcBorders>
              <w:top w:val="nil"/>
              <w:left w:val="nil"/>
              <w:right w:val="nil"/>
            </w:tcBorders>
            <w:vAlign w:val="center"/>
          </w:tcPr>
          <w:p w14:paraId="24D1A7C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若</w:t>
            </w:r>
          </w:p>
        </w:tc>
        <w:tc>
          <w:tcPr>
            <w:tcW w:w="419" w:type="dxa"/>
            <w:tcBorders>
              <w:top w:val="nil"/>
              <w:left w:val="nil"/>
              <w:right w:val="nil"/>
            </w:tcBorders>
            <w:vAlign w:val="center"/>
          </w:tcPr>
          <w:p w14:paraId="25DC6D6C">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存</w:t>
            </w:r>
          </w:p>
        </w:tc>
        <w:tc>
          <w:tcPr>
            <w:tcW w:w="430" w:type="dxa"/>
            <w:tcBorders>
              <w:top w:val="nil"/>
              <w:left w:val="nil"/>
              <w:right w:val="nil"/>
            </w:tcBorders>
            <w:vAlign w:val="center"/>
          </w:tcPr>
          <w:p w14:paraId="22827A6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在</w:t>
            </w:r>
          </w:p>
        </w:tc>
        <w:tc>
          <w:tcPr>
            <w:tcW w:w="419" w:type="dxa"/>
            <w:tcBorders>
              <w:top w:val="nil"/>
              <w:left w:val="nil"/>
              <w:right w:val="nil"/>
            </w:tcBorders>
            <w:vAlign w:val="center"/>
          </w:tcPr>
          <w:p w14:paraId="1EF3715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虚</w:t>
            </w:r>
          </w:p>
        </w:tc>
        <w:tc>
          <w:tcPr>
            <w:tcW w:w="429" w:type="dxa"/>
            <w:tcBorders>
              <w:top w:val="nil"/>
              <w:left w:val="nil"/>
              <w:right w:val="nil"/>
            </w:tcBorders>
            <w:vAlign w:val="center"/>
          </w:tcPr>
          <w:p w14:paraId="68337FF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假</w:t>
            </w:r>
          </w:p>
        </w:tc>
        <w:tc>
          <w:tcPr>
            <w:tcW w:w="420" w:type="dxa"/>
            <w:tcBorders>
              <w:top w:val="nil"/>
              <w:left w:val="nil"/>
              <w:right w:val="nil"/>
            </w:tcBorders>
            <w:vAlign w:val="center"/>
          </w:tcPr>
          <w:p w14:paraId="3C2B2E7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解</w:t>
            </w:r>
          </w:p>
        </w:tc>
        <w:tc>
          <w:tcPr>
            <w:tcW w:w="439" w:type="dxa"/>
            <w:tcBorders>
              <w:top w:val="nil"/>
              <w:left w:val="nil"/>
              <w:right w:val="nil"/>
            </w:tcBorders>
            <w:vAlign w:val="center"/>
          </w:tcPr>
          <w:p w14:paraId="0600731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除</w:t>
            </w:r>
          </w:p>
        </w:tc>
        <w:tc>
          <w:tcPr>
            <w:tcW w:w="410" w:type="dxa"/>
            <w:tcBorders>
              <w:top w:val="nil"/>
              <w:left w:val="nil"/>
              <w:right w:val="nil"/>
            </w:tcBorders>
            <w:vAlign w:val="center"/>
          </w:tcPr>
          <w:p w14:paraId="3D58860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劳</w:t>
            </w:r>
          </w:p>
        </w:tc>
        <w:tc>
          <w:tcPr>
            <w:tcW w:w="440" w:type="dxa"/>
            <w:tcBorders>
              <w:top w:val="nil"/>
              <w:left w:val="nil"/>
              <w:right w:val="nil"/>
            </w:tcBorders>
            <w:vAlign w:val="center"/>
          </w:tcPr>
          <w:p w14:paraId="1D22BC0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动</w:t>
            </w:r>
          </w:p>
        </w:tc>
        <w:tc>
          <w:tcPr>
            <w:tcW w:w="420" w:type="dxa"/>
            <w:tcBorders>
              <w:top w:val="nil"/>
              <w:left w:val="nil"/>
              <w:right w:val="nil"/>
            </w:tcBorders>
            <w:vAlign w:val="center"/>
          </w:tcPr>
          <w:p w14:paraId="66B459C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关</w:t>
            </w:r>
          </w:p>
        </w:tc>
        <w:tc>
          <w:tcPr>
            <w:tcW w:w="429" w:type="dxa"/>
            <w:tcBorders>
              <w:top w:val="nil"/>
              <w:left w:val="nil"/>
              <w:right w:val="nil"/>
            </w:tcBorders>
            <w:vAlign w:val="center"/>
          </w:tcPr>
          <w:p w14:paraId="65B4755F">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系</w:t>
            </w:r>
          </w:p>
        </w:tc>
        <w:tc>
          <w:tcPr>
            <w:tcW w:w="424" w:type="dxa"/>
            <w:tcBorders>
              <w:top w:val="nil"/>
              <w:left w:val="nil"/>
              <w:right w:val="nil"/>
            </w:tcBorders>
            <w:vAlign w:val="center"/>
          </w:tcPr>
          <w:p w14:paraId="1860E2D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12" w:lineRule="auto"/>
              <w:ind w:left="34"/>
              <w:jc w:val="center"/>
              <w:textAlignment w:val="baseline"/>
              <w:rPr>
                <w:rFonts w:hint="eastAsia" w:ascii="仿宋" w:hAnsi="仿宋" w:eastAsia="仿宋" w:cs="仿宋"/>
                <w:sz w:val="40"/>
                <w:szCs w:val="40"/>
              </w:rPr>
            </w:pPr>
            <w:r>
              <w:rPr>
                <w:rFonts w:hint="eastAsia" w:ascii="仿宋" w:hAnsi="仿宋" w:eastAsia="仿宋" w:cs="仿宋"/>
                <w:b/>
                <w:bCs/>
                <w:spacing w:val="-4"/>
                <w:sz w:val="28"/>
                <w:szCs w:val="28"/>
              </w:rPr>
              <w:t>等</w:t>
            </w:r>
          </w:p>
        </w:tc>
      </w:tr>
      <w:tr w14:paraId="6A4E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4" w:type="dxa"/>
            <w:vAlign w:val="center"/>
          </w:tcPr>
          <w:p w14:paraId="7FEBA80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34F644A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7373D34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0" w:type="dxa"/>
            <w:vAlign w:val="center"/>
          </w:tcPr>
          <w:p w14:paraId="1FFCE0D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06008FE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092AF07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095A42D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6603608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5280DCD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674FDDA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0" w:type="dxa"/>
            <w:vAlign w:val="center"/>
          </w:tcPr>
          <w:p w14:paraId="463FCB8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66754BB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697A5C2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3EADB13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539943E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0" w:type="dxa"/>
            <w:vAlign w:val="center"/>
          </w:tcPr>
          <w:p w14:paraId="609D7FD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40" w:type="dxa"/>
            <w:vAlign w:val="center"/>
          </w:tcPr>
          <w:p w14:paraId="0469E79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1C4637D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7256F9A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4" w:type="dxa"/>
            <w:vAlign w:val="center"/>
          </w:tcPr>
          <w:p w14:paraId="2AD435B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r>
      <w:tr w14:paraId="0A5C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4" w:type="dxa"/>
            <w:tcBorders>
              <w:left w:val="nil"/>
              <w:right w:val="nil"/>
            </w:tcBorders>
            <w:vAlign w:val="center"/>
          </w:tcPr>
          <w:p w14:paraId="1EDC981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骗</w:t>
            </w:r>
          </w:p>
        </w:tc>
        <w:tc>
          <w:tcPr>
            <w:tcW w:w="420" w:type="dxa"/>
            <w:tcBorders>
              <w:left w:val="nil"/>
              <w:right w:val="nil"/>
            </w:tcBorders>
            <w:vAlign w:val="center"/>
          </w:tcPr>
          <w:p w14:paraId="01EEC70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取</w:t>
            </w:r>
          </w:p>
        </w:tc>
        <w:tc>
          <w:tcPr>
            <w:tcW w:w="439" w:type="dxa"/>
            <w:tcBorders>
              <w:left w:val="nil"/>
              <w:right w:val="nil"/>
            </w:tcBorders>
            <w:vAlign w:val="center"/>
          </w:tcPr>
          <w:p w14:paraId="5888362F">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社</w:t>
            </w:r>
          </w:p>
        </w:tc>
        <w:tc>
          <w:tcPr>
            <w:tcW w:w="410" w:type="dxa"/>
            <w:tcBorders>
              <w:left w:val="nil"/>
              <w:right w:val="nil"/>
            </w:tcBorders>
            <w:vAlign w:val="center"/>
          </w:tcPr>
          <w:p w14:paraId="359C88C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会</w:t>
            </w:r>
          </w:p>
        </w:tc>
        <w:tc>
          <w:tcPr>
            <w:tcW w:w="439" w:type="dxa"/>
            <w:tcBorders>
              <w:left w:val="nil"/>
              <w:right w:val="nil"/>
            </w:tcBorders>
            <w:vAlign w:val="center"/>
          </w:tcPr>
          <w:p w14:paraId="7C46B06C">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保</w:t>
            </w:r>
          </w:p>
        </w:tc>
        <w:tc>
          <w:tcPr>
            <w:tcW w:w="419" w:type="dxa"/>
            <w:tcBorders>
              <w:left w:val="nil"/>
              <w:right w:val="nil"/>
            </w:tcBorders>
            <w:vAlign w:val="center"/>
          </w:tcPr>
          <w:p w14:paraId="6868EEE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险</w:t>
            </w:r>
          </w:p>
        </w:tc>
        <w:tc>
          <w:tcPr>
            <w:tcW w:w="420" w:type="dxa"/>
            <w:tcBorders>
              <w:left w:val="nil"/>
              <w:right w:val="nil"/>
            </w:tcBorders>
            <w:vAlign w:val="center"/>
          </w:tcPr>
          <w:p w14:paraId="57A7564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待</w:t>
            </w:r>
          </w:p>
        </w:tc>
        <w:tc>
          <w:tcPr>
            <w:tcW w:w="429" w:type="dxa"/>
            <w:tcBorders>
              <w:left w:val="nil"/>
              <w:right w:val="nil"/>
            </w:tcBorders>
            <w:vAlign w:val="center"/>
          </w:tcPr>
          <w:p w14:paraId="7D6B461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遇</w:t>
            </w:r>
          </w:p>
        </w:tc>
        <w:tc>
          <w:tcPr>
            <w:tcW w:w="420" w:type="dxa"/>
            <w:tcBorders>
              <w:left w:val="nil"/>
              <w:right w:val="nil"/>
            </w:tcBorders>
            <w:vAlign w:val="center"/>
          </w:tcPr>
          <w:p w14:paraId="2EDF5C9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的</w:t>
            </w:r>
          </w:p>
        </w:tc>
        <w:tc>
          <w:tcPr>
            <w:tcW w:w="419" w:type="dxa"/>
            <w:tcBorders>
              <w:left w:val="nil"/>
              <w:right w:val="nil"/>
            </w:tcBorders>
            <w:vAlign w:val="center"/>
          </w:tcPr>
          <w:p w14:paraId="27707A1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行</w:t>
            </w:r>
          </w:p>
        </w:tc>
        <w:tc>
          <w:tcPr>
            <w:tcW w:w="430" w:type="dxa"/>
            <w:tcBorders>
              <w:left w:val="nil"/>
              <w:right w:val="nil"/>
            </w:tcBorders>
            <w:vAlign w:val="center"/>
          </w:tcPr>
          <w:p w14:paraId="491D3704">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为</w:t>
            </w:r>
          </w:p>
        </w:tc>
        <w:tc>
          <w:tcPr>
            <w:tcW w:w="419" w:type="dxa"/>
            <w:tcBorders>
              <w:left w:val="nil"/>
              <w:right w:val="nil"/>
            </w:tcBorders>
            <w:vAlign w:val="center"/>
          </w:tcPr>
          <w:p w14:paraId="6520840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w:t>
            </w:r>
          </w:p>
        </w:tc>
        <w:tc>
          <w:tcPr>
            <w:tcW w:w="429" w:type="dxa"/>
            <w:tcBorders>
              <w:left w:val="nil"/>
              <w:right w:val="nil"/>
            </w:tcBorders>
            <w:vAlign w:val="center"/>
          </w:tcPr>
          <w:p w14:paraId="6B6C373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愿</w:t>
            </w:r>
          </w:p>
        </w:tc>
        <w:tc>
          <w:tcPr>
            <w:tcW w:w="420" w:type="dxa"/>
            <w:tcBorders>
              <w:left w:val="nil"/>
              <w:right w:val="nil"/>
            </w:tcBorders>
            <w:vAlign w:val="center"/>
          </w:tcPr>
          <w:p w14:paraId="296435C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承</w:t>
            </w:r>
          </w:p>
        </w:tc>
        <w:tc>
          <w:tcPr>
            <w:tcW w:w="439" w:type="dxa"/>
            <w:tcBorders>
              <w:left w:val="nil"/>
              <w:right w:val="nil"/>
            </w:tcBorders>
            <w:vAlign w:val="center"/>
          </w:tcPr>
          <w:p w14:paraId="4AA40671">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担</w:t>
            </w:r>
          </w:p>
        </w:tc>
        <w:tc>
          <w:tcPr>
            <w:tcW w:w="410" w:type="dxa"/>
            <w:tcBorders>
              <w:left w:val="nil"/>
              <w:right w:val="nil"/>
            </w:tcBorders>
            <w:vAlign w:val="center"/>
          </w:tcPr>
          <w:p w14:paraId="31F71EB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法</w:t>
            </w:r>
          </w:p>
        </w:tc>
        <w:tc>
          <w:tcPr>
            <w:tcW w:w="440" w:type="dxa"/>
            <w:tcBorders>
              <w:left w:val="nil"/>
              <w:right w:val="nil"/>
            </w:tcBorders>
            <w:vAlign w:val="center"/>
          </w:tcPr>
          <w:p w14:paraId="6DC3176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律</w:t>
            </w:r>
          </w:p>
        </w:tc>
        <w:tc>
          <w:tcPr>
            <w:tcW w:w="420" w:type="dxa"/>
            <w:tcBorders>
              <w:left w:val="nil"/>
              <w:right w:val="nil"/>
            </w:tcBorders>
            <w:vAlign w:val="center"/>
          </w:tcPr>
          <w:p w14:paraId="4702B55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后</w:t>
            </w:r>
          </w:p>
        </w:tc>
        <w:tc>
          <w:tcPr>
            <w:tcW w:w="429" w:type="dxa"/>
            <w:tcBorders>
              <w:left w:val="nil"/>
              <w:right w:val="nil"/>
            </w:tcBorders>
            <w:vAlign w:val="center"/>
          </w:tcPr>
          <w:p w14:paraId="75B415FF">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果</w:t>
            </w:r>
          </w:p>
        </w:tc>
        <w:tc>
          <w:tcPr>
            <w:tcW w:w="424" w:type="dxa"/>
            <w:tcBorders>
              <w:left w:val="nil"/>
              <w:right w:val="nil"/>
            </w:tcBorders>
            <w:vAlign w:val="center"/>
          </w:tcPr>
          <w:p w14:paraId="49C96FE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r>
              <w:rPr>
                <w:rFonts w:hint="eastAsia" w:ascii="仿宋" w:hAnsi="仿宋" w:eastAsia="仿宋" w:cs="仿宋"/>
                <w:b/>
                <w:bCs/>
                <w:spacing w:val="-5"/>
                <w:w w:val="105"/>
                <w:sz w:val="28"/>
                <w:szCs w:val="28"/>
              </w:rPr>
              <w:t>。</w:t>
            </w:r>
          </w:p>
        </w:tc>
      </w:tr>
      <w:tr w14:paraId="1AF1B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4" w:type="dxa"/>
            <w:vAlign w:val="center"/>
          </w:tcPr>
          <w:p w14:paraId="0C3E08DE">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6F6153A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685537F3">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0" w:type="dxa"/>
            <w:vAlign w:val="center"/>
          </w:tcPr>
          <w:p w14:paraId="16E06FD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45F84960">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3DB1FF3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3BA0B1D8">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2534283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305D2D3D">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28EFC17B">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0" w:type="dxa"/>
            <w:vAlign w:val="center"/>
          </w:tcPr>
          <w:p w14:paraId="128615D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9" w:type="dxa"/>
            <w:vAlign w:val="center"/>
          </w:tcPr>
          <w:p w14:paraId="651B5D2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2324D0D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4B9E7C77">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39" w:type="dxa"/>
            <w:vAlign w:val="center"/>
          </w:tcPr>
          <w:p w14:paraId="09BCA966">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10" w:type="dxa"/>
            <w:vAlign w:val="center"/>
          </w:tcPr>
          <w:p w14:paraId="42611245">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40" w:type="dxa"/>
            <w:vAlign w:val="center"/>
          </w:tcPr>
          <w:p w14:paraId="01489209">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0" w:type="dxa"/>
            <w:vAlign w:val="center"/>
          </w:tcPr>
          <w:p w14:paraId="237A52A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9" w:type="dxa"/>
            <w:vAlign w:val="center"/>
          </w:tcPr>
          <w:p w14:paraId="68A5CB52">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c>
          <w:tcPr>
            <w:tcW w:w="424" w:type="dxa"/>
            <w:vAlign w:val="center"/>
          </w:tcPr>
          <w:p w14:paraId="64433D9A">
            <w:pPr>
              <w:pStyle w:val="7"/>
              <w:keepNext w:val="0"/>
              <w:keepLines w:val="0"/>
              <w:pageBreakBefore w:val="0"/>
              <w:widowControl/>
              <w:kinsoku w:val="0"/>
              <w:wordWrap/>
              <w:overflowPunct/>
              <w:topLinePunct w:val="0"/>
              <w:autoSpaceDE w:val="0"/>
              <w:autoSpaceDN w:val="0"/>
              <w:bidi w:val="0"/>
              <w:adjustRightInd w:val="0"/>
              <w:snapToGrid w:val="0"/>
              <w:spacing w:before="0" w:after="0"/>
              <w:jc w:val="center"/>
              <w:textAlignment w:val="baseline"/>
              <w:rPr>
                <w:rFonts w:hint="eastAsia" w:ascii="仿宋" w:hAnsi="仿宋" w:eastAsia="仿宋" w:cs="仿宋"/>
                <w:sz w:val="40"/>
                <w:szCs w:val="40"/>
              </w:rPr>
            </w:pPr>
          </w:p>
        </w:tc>
      </w:tr>
    </w:tbl>
    <w:p w14:paraId="297DBC0D">
      <w:pPr>
        <w:spacing w:line="398" w:lineRule="auto"/>
        <w:jc w:val="both"/>
        <w:rPr>
          <w:rFonts w:hint="eastAsia" w:ascii="仿宋" w:hAnsi="仿宋" w:eastAsia="仿宋" w:cs="仿宋"/>
          <w:sz w:val="28"/>
          <w:szCs w:val="28"/>
        </w:rPr>
      </w:pPr>
    </w:p>
    <w:p w14:paraId="3E75C5DB">
      <w:pPr>
        <w:pStyle w:val="2"/>
        <w:spacing w:before="84" w:line="222" w:lineRule="auto"/>
        <w:ind w:left="0" w:leftChars="0" w:firstLine="5038" w:firstLineChars="1482"/>
        <w:rPr>
          <w:rFonts w:hint="default" w:eastAsia="仿宋"/>
          <w:sz w:val="26"/>
          <w:szCs w:val="26"/>
          <w:lang w:val="en-US" w:eastAsia="zh-CN"/>
        </w:rPr>
      </w:pPr>
      <w:r>
        <w:rPr>
          <w:spacing w:val="40"/>
          <w:sz w:val="26"/>
          <w:szCs w:val="26"/>
        </w:rPr>
        <w:t>承诺人(签字按手印):</w:t>
      </w:r>
    </w:p>
    <w:p w14:paraId="0F84391B">
      <w:pPr>
        <w:pStyle w:val="2"/>
        <w:spacing w:before="97" w:line="222" w:lineRule="auto"/>
        <w:ind w:left="5139"/>
        <w:rPr>
          <w:rFonts w:hint="eastAsia" w:cs="仿宋"/>
          <w:spacing w:val="-11"/>
          <w:sz w:val="28"/>
          <w:szCs w:val="28"/>
          <w:lang w:val="en-US" w:eastAsia="zh-CN"/>
        </w:rPr>
      </w:pPr>
      <w:r>
        <w:rPr>
          <w:rFonts w:hint="eastAsia" w:cs="仿宋"/>
          <w:spacing w:val="-11"/>
          <w:sz w:val="28"/>
          <w:szCs w:val="28"/>
          <w:lang w:val="en-US" w:eastAsia="zh-CN"/>
        </w:rPr>
        <w:t xml:space="preserve"> </w:t>
      </w:r>
    </w:p>
    <w:p w14:paraId="5BAEAC53">
      <w:pPr>
        <w:pStyle w:val="2"/>
        <w:spacing w:before="97" w:line="222" w:lineRule="auto"/>
        <w:ind w:left="5139"/>
        <w:rPr>
          <w:rFonts w:hint="default" w:eastAsia="仿宋"/>
          <w:sz w:val="26"/>
          <w:szCs w:val="26"/>
          <w:lang w:val="en-US" w:eastAsia="zh-CN"/>
        </w:rPr>
        <w:sectPr>
          <w:headerReference r:id="rId6" w:type="default"/>
          <w:footerReference r:id="rId7" w:type="default"/>
          <w:pgSz w:w="11905" w:h="16838"/>
          <w:pgMar w:top="1701" w:right="1417" w:bottom="1417" w:left="1417" w:header="0" w:footer="0" w:gutter="0"/>
          <w:cols w:space="720" w:num="1"/>
          <w:rtlGutter w:val="0"/>
          <w:docGrid w:linePitch="0" w:charSpace="0"/>
        </w:sectPr>
      </w:pPr>
      <w:r>
        <w:rPr>
          <w:rFonts w:hint="eastAsia" w:cs="仿宋"/>
          <w:spacing w:val="-11"/>
          <w:sz w:val="28"/>
          <w:szCs w:val="28"/>
          <w:lang w:val="en-US" w:eastAsia="zh-CN"/>
        </w:rPr>
        <w:t xml:space="preserve">     年</w:t>
      </w:r>
      <w:r>
        <w:rPr>
          <w:rFonts w:hint="eastAsia" w:ascii="仿宋" w:hAnsi="仿宋" w:eastAsia="仿宋" w:cs="仿宋"/>
          <w:spacing w:val="7"/>
          <w:sz w:val="28"/>
          <w:szCs w:val="28"/>
        </w:rPr>
        <w:t xml:space="preserve">    </w:t>
      </w:r>
      <w:r>
        <w:rPr>
          <w:rFonts w:hint="eastAsia" w:ascii="仿宋" w:hAnsi="仿宋" w:eastAsia="仿宋" w:cs="仿宋"/>
          <w:spacing w:val="-11"/>
          <w:sz w:val="28"/>
          <w:szCs w:val="28"/>
        </w:rPr>
        <w:t>月</w:t>
      </w:r>
      <w:r>
        <w:rPr>
          <w:rFonts w:hint="eastAsia" w:ascii="仿宋" w:hAnsi="仿宋" w:eastAsia="仿宋" w:cs="仿宋"/>
          <w:spacing w:val="7"/>
          <w:sz w:val="28"/>
          <w:szCs w:val="28"/>
        </w:rPr>
        <w:t xml:space="preserve">  </w:t>
      </w:r>
      <w:r>
        <w:rPr>
          <w:rFonts w:hint="eastAsia" w:cs="仿宋"/>
          <w:spacing w:val="7"/>
          <w:sz w:val="28"/>
          <w:szCs w:val="28"/>
          <w:lang w:val="en-US" w:eastAsia="zh-CN"/>
        </w:rPr>
        <w:t xml:space="preserve">  日</w:t>
      </w:r>
    </w:p>
    <w:p w14:paraId="6FEEB95E">
      <w:pPr>
        <w:keepNext w:val="0"/>
        <w:keepLines w:val="0"/>
        <w:pageBreakBefore w:val="0"/>
        <w:widowControl/>
        <w:kinsoku w:val="0"/>
        <w:wordWrap/>
        <w:overflowPunct w:val="0"/>
        <w:topLinePunct/>
        <w:autoSpaceDE/>
        <w:autoSpaceDN/>
        <w:bidi w:val="0"/>
        <w:adjustRightInd w:val="0"/>
        <w:snapToGrid w:val="0"/>
        <w:spacing w:before="130" w:line="218" w:lineRule="auto"/>
        <w:jc w:val="center"/>
        <w:textAlignment w:val="baseline"/>
        <w:rPr>
          <w:rFonts w:ascii="宋体" w:hAnsi="宋体" w:eastAsia="宋体" w:cs="宋体"/>
          <w:sz w:val="40"/>
          <w:szCs w:val="40"/>
        </w:rPr>
      </w:pPr>
      <w:r>
        <w:rPr>
          <w:rFonts w:ascii="宋体" w:hAnsi="宋体" w:eastAsia="宋体" w:cs="宋体"/>
          <w:b/>
          <w:bCs/>
          <w:spacing w:val="-6"/>
          <w:sz w:val="40"/>
          <w:szCs w:val="40"/>
        </w:rPr>
        <w:t>一次性工伤医疗补助金领取权利义务告知书</w:t>
      </w:r>
    </w:p>
    <w:p w14:paraId="7093A6B3">
      <w:pPr>
        <w:keepNext w:val="0"/>
        <w:keepLines w:val="0"/>
        <w:pageBreakBefore w:val="0"/>
        <w:widowControl/>
        <w:kinsoku w:val="0"/>
        <w:wordWrap/>
        <w:overflowPunct w:val="0"/>
        <w:topLinePunct/>
        <w:autoSpaceDE/>
        <w:autoSpaceDN/>
        <w:bidi w:val="0"/>
        <w:adjustRightInd w:val="0"/>
        <w:snapToGrid w:val="0"/>
        <w:spacing w:line="307" w:lineRule="auto"/>
        <w:textAlignment w:val="baseline"/>
        <w:rPr>
          <w:rFonts w:ascii="Arial"/>
          <w:sz w:val="21"/>
        </w:rPr>
      </w:pPr>
    </w:p>
    <w:p w14:paraId="16BB8664">
      <w:pPr>
        <w:keepNext w:val="0"/>
        <w:keepLines w:val="0"/>
        <w:pageBreakBefore w:val="0"/>
        <w:widowControl/>
        <w:kinsoku w:val="0"/>
        <w:wordWrap/>
        <w:overflowPunct w:val="0"/>
        <w:topLinePunct/>
        <w:autoSpaceDE/>
        <w:autoSpaceDN/>
        <w:bidi w:val="0"/>
        <w:adjustRightInd w:val="0"/>
        <w:snapToGrid w:val="0"/>
        <w:spacing w:line="440" w:lineRule="exact"/>
        <w:textAlignment w:val="baseline"/>
        <w:rPr>
          <w:rFonts w:ascii="Arial"/>
          <w:sz w:val="28"/>
          <w:szCs w:val="28"/>
        </w:rPr>
      </w:pPr>
    </w:p>
    <w:p w14:paraId="6FCD1298">
      <w:pPr>
        <w:pStyle w:val="2"/>
        <w:keepNext w:val="0"/>
        <w:keepLines w:val="0"/>
        <w:pageBreakBefore w:val="0"/>
        <w:widowControl/>
        <w:kinsoku/>
        <w:wordWrap/>
        <w:overflowPunct w:val="0"/>
        <w:topLinePunct/>
        <w:autoSpaceDE/>
        <w:autoSpaceDN/>
        <w:bidi w:val="0"/>
        <w:adjustRightInd w:val="0"/>
        <w:snapToGrid w:val="0"/>
        <w:spacing w:line="500" w:lineRule="exact"/>
        <w:ind w:right="0" w:firstLine="560" w:firstLineChars="200"/>
        <w:textAlignment w:val="baseline"/>
        <w:rPr>
          <w:spacing w:val="0"/>
          <w:sz w:val="28"/>
          <w:szCs w:val="28"/>
        </w:rPr>
      </w:pPr>
      <w:r>
        <w:rPr>
          <w:spacing w:val="0"/>
          <w:sz w:val="28"/>
          <w:szCs w:val="28"/>
        </w:rPr>
        <w:t>《工伤保险条例》第</w:t>
      </w:r>
      <w:r>
        <w:rPr>
          <w:rFonts w:hint="eastAsia"/>
          <w:spacing w:val="0"/>
          <w:sz w:val="28"/>
          <w:szCs w:val="28"/>
          <w:lang w:val="en-US" w:eastAsia="zh-CN"/>
        </w:rPr>
        <w:t>三十六、</w:t>
      </w:r>
      <w:r>
        <w:rPr>
          <w:spacing w:val="0"/>
          <w:sz w:val="28"/>
          <w:szCs w:val="28"/>
        </w:rPr>
        <w:t>三十七条规定：职工因工致残被鉴定为五到十级人员可享受的待遇：</w:t>
      </w:r>
    </w:p>
    <w:p w14:paraId="6651C4BA">
      <w:pPr>
        <w:pStyle w:val="2"/>
        <w:keepNext w:val="0"/>
        <w:keepLines w:val="0"/>
        <w:pageBreakBefore w:val="0"/>
        <w:widowControl/>
        <w:kinsoku/>
        <w:wordWrap/>
        <w:overflowPunct w:val="0"/>
        <w:topLinePunct/>
        <w:autoSpaceDE/>
        <w:autoSpaceDN/>
        <w:bidi w:val="0"/>
        <w:adjustRightInd w:val="0"/>
        <w:snapToGrid w:val="0"/>
        <w:spacing w:before="3" w:line="500" w:lineRule="exact"/>
        <w:ind w:right="0" w:firstLine="562" w:firstLineChars="200"/>
        <w:jc w:val="both"/>
        <w:textAlignment w:val="baseline"/>
        <w:rPr>
          <w:spacing w:val="0"/>
          <w:sz w:val="28"/>
          <w:szCs w:val="28"/>
        </w:rPr>
      </w:pPr>
      <w:r>
        <w:rPr>
          <w:b/>
          <w:bCs/>
          <w:spacing w:val="0"/>
          <w:sz w:val="28"/>
          <w:szCs w:val="28"/>
        </w:rPr>
        <w:t>劳动、聘用合同期满终止，或者职工本人提出解除劳动、聘用合同的</w:t>
      </w:r>
      <w:r>
        <w:rPr>
          <w:spacing w:val="0"/>
          <w:sz w:val="28"/>
          <w:szCs w:val="28"/>
        </w:rPr>
        <w:t>，由工伤保险基金支付一次性工伤医疗补助金，由用人单位支付一次性伤残就业补助金。一次性工伤医疗补助金和一次性伤残就业补助金的具体标准由省、自治区、直辖市人民政府规定。</w:t>
      </w:r>
    </w:p>
    <w:p w14:paraId="688E2E03">
      <w:pPr>
        <w:pStyle w:val="2"/>
        <w:keepNext w:val="0"/>
        <w:keepLines w:val="0"/>
        <w:pageBreakBefore w:val="0"/>
        <w:widowControl/>
        <w:kinsoku/>
        <w:wordWrap/>
        <w:overflowPunct w:val="0"/>
        <w:topLinePunct/>
        <w:autoSpaceDE/>
        <w:autoSpaceDN/>
        <w:bidi w:val="0"/>
        <w:adjustRightInd w:val="0"/>
        <w:snapToGrid w:val="0"/>
        <w:spacing w:line="500" w:lineRule="exact"/>
        <w:ind w:firstLine="560" w:firstLineChars="200"/>
        <w:jc w:val="both"/>
        <w:textAlignment w:val="baseline"/>
        <w:rPr>
          <w:rFonts w:hint="eastAsia"/>
          <w:spacing w:val="0"/>
          <w:sz w:val="28"/>
          <w:szCs w:val="28"/>
        </w:rPr>
      </w:pPr>
      <w:r>
        <w:rPr>
          <w:rFonts w:hint="eastAsia"/>
          <w:spacing w:val="0"/>
          <w:sz w:val="28"/>
          <w:szCs w:val="28"/>
          <w:lang w:val="en-US" w:eastAsia="zh-CN"/>
        </w:rPr>
        <w:t>南通市</w:t>
      </w:r>
      <w:r>
        <w:rPr>
          <w:rFonts w:hint="eastAsia"/>
          <w:spacing w:val="0"/>
          <w:sz w:val="28"/>
          <w:szCs w:val="28"/>
        </w:rPr>
        <w:t>一次性工伤医疗补助金支付标准为：五级18万元，六级14.5万元，七级11万元，八级7万元，九级4.5万元，十级2.5万元；一次性伤残就业补助金支付标准为：五级8.5万元，六级8万元，七级4万元，八级3万元，九级2万元，十级1.5万元。患职业病的工伤职工，一次性工伤医疗补助金在上述标准的基础上增发40%。</w:t>
      </w:r>
    </w:p>
    <w:p w14:paraId="2B5CB649">
      <w:pPr>
        <w:pStyle w:val="2"/>
        <w:keepNext w:val="0"/>
        <w:keepLines w:val="0"/>
        <w:pageBreakBefore w:val="0"/>
        <w:widowControl/>
        <w:kinsoku/>
        <w:wordWrap/>
        <w:overflowPunct w:val="0"/>
        <w:topLinePunct/>
        <w:autoSpaceDE/>
        <w:autoSpaceDN/>
        <w:bidi w:val="0"/>
        <w:adjustRightInd w:val="0"/>
        <w:snapToGrid w:val="0"/>
        <w:spacing w:line="500" w:lineRule="exact"/>
        <w:ind w:firstLine="560" w:firstLineChars="200"/>
        <w:jc w:val="both"/>
        <w:textAlignment w:val="baseline"/>
        <w:rPr>
          <w:spacing w:val="0"/>
          <w:sz w:val="28"/>
          <w:szCs w:val="28"/>
        </w:rPr>
      </w:pPr>
      <w:r>
        <w:rPr>
          <w:spacing w:val="0"/>
          <w:sz w:val="28"/>
          <w:szCs w:val="28"/>
        </w:rPr>
        <w:t>《江苏省实施〈工伤保险条例〉办法》第二十八条规定：工伤职工本人提出与用人单位解除劳动关系，且解除劳动关系时距法定退休年龄不足5年的，一次性工伤医疗补助金和一次性伤残就业补助金按照下列标准执行：不足5年的，按照全额的80%支付；不足4年的，按照全额的60%支付；不足3年的，按照全额的40%支付；不足2年的，按照全额的20%支付；不足1年的，按照全额的10%支付，但属于《中华人民共和国劳动合同法》第三十八条规定的情形除外。达到法定退休年龄或者按照规定办理退休手续的，不支付一次性工伤医疗补助金和一次性伤残就业补助金。</w:t>
      </w:r>
    </w:p>
    <w:p w14:paraId="50EA95F5">
      <w:pPr>
        <w:pStyle w:val="2"/>
        <w:keepNext w:val="0"/>
        <w:keepLines w:val="0"/>
        <w:pageBreakBefore w:val="0"/>
        <w:widowControl/>
        <w:kinsoku/>
        <w:wordWrap/>
        <w:overflowPunct w:val="0"/>
        <w:topLinePunct/>
        <w:autoSpaceDE/>
        <w:autoSpaceDN/>
        <w:bidi w:val="0"/>
        <w:adjustRightInd w:val="0"/>
        <w:snapToGrid w:val="0"/>
        <w:spacing w:line="500" w:lineRule="exact"/>
        <w:ind w:firstLine="560" w:firstLineChars="200"/>
        <w:jc w:val="both"/>
        <w:textAlignment w:val="baseline"/>
        <w:rPr>
          <w:spacing w:val="0"/>
          <w:sz w:val="28"/>
          <w:szCs w:val="28"/>
        </w:rPr>
      </w:pPr>
    </w:p>
    <w:p w14:paraId="23829744">
      <w:pPr>
        <w:pStyle w:val="2"/>
        <w:keepNext w:val="0"/>
        <w:keepLines w:val="0"/>
        <w:pageBreakBefore w:val="0"/>
        <w:widowControl/>
        <w:kinsoku/>
        <w:wordWrap/>
        <w:overflowPunct w:val="0"/>
        <w:topLinePunct/>
        <w:autoSpaceDE/>
        <w:autoSpaceDN/>
        <w:bidi w:val="0"/>
        <w:adjustRightInd w:val="0"/>
        <w:snapToGrid w:val="0"/>
        <w:spacing w:line="500" w:lineRule="exact"/>
        <w:ind w:firstLine="560" w:firstLineChars="200"/>
        <w:jc w:val="both"/>
        <w:textAlignment w:val="baseline"/>
        <w:rPr>
          <w:spacing w:val="0"/>
          <w:sz w:val="28"/>
          <w:szCs w:val="28"/>
        </w:rPr>
      </w:pPr>
    </w:p>
    <w:p w14:paraId="5E6BB6FA">
      <w:pPr>
        <w:pStyle w:val="2"/>
        <w:keepNext w:val="0"/>
        <w:keepLines w:val="0"/>
        <w:pageBreakBefore w:val="0"/>
        <w:widowControl/>
        <w:kinsoku/>
        <w:wordWrap/>
        <w:overflowPunct w:val="0"/>
        <w:topLinePunct/>
        <w:autoSpaceDE/>
        <w:autoSpaceDN/>
        <w:bidi w:val="0"/>
        <w:adjustRightInd w:val="0"/>
        <w:snapToGrid w:val="0"/>
        <w:spacing w:before="87" w:line="500" w:lineRule="exact"/>
        <w:ind w:right="0"/>
        <w:textAlignment w:val="baseline"/>
        <w:rPr>
          <w:spacing w:val="0"/>
          <w:kern w:val="0"/>
          <w:sz w:val="28"/>
          <w:szCs w:val="28"/>
        </w:rPr>
      </w:pPr>
    </w:p>
    <w:sectPr>
      <w:headerReference r:id="rId8" w:type="default"/>
      <w:footerReference r:id="rId9" w:type="default"/>
      <w:pgSz w:w="11905" w:h="16838"/>
      <w:pgMar w:top="1701" w:right="1417" w:bottom="1417" w:left="1417" w:header="0" w:footer="157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5C8E">
    <w:pPr>
      <w:spacing w:line="234" w:lineRule="auto"/>
      <w:ind w:left="209"/>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FEB0">
    <w:pPr>
      <w:spacing w:line="233" w:lineRule="auto"/>
      <w:ind w:left="325"/>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5AEA7">
    <w:pPr>
      <w:spacing w:before="1" w:line="232" w:lineRule="auto"/>
      <w:ind w:left="7739"/>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E605">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DD7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FC088E"/>
    <w:rsid w:val="06093262"/>
    <w:rsid w:val="0BBE20B8"/>
    <w:rsid w:val="0CC46135"/>
    <w:rsid w:val="0D5F7C0C"/>
    <w:rsid w:val="11B81FE1"/>
    <w:rsid w:val="11FC1525"/>
    <w:rsid w:val="12BB11FC"/>
    <w:rsid w:val="13FF3F6B"/>
    <w:rsid w:val="14065285"/>
    <w:rsid w:val="15F05F2B"/>
    <w:rsid w:val="182C2DE0"/>
    <w:rsid w:val="19C51D2B"/>
    <w:rsid w:val="1BF622A2"/>
    <w:rsid w:val="1CAC2742"/>
    <w:rsid w:val="1CD1424B"/>
    <w:rsid w:val="1EEB57A3"/>
    <w:rsid w:val="20E03E13"/>
    <w:rsid w:val="21584C46"/>
    <w:rsid w:val="24960973"/>
    <w:rsid w:val="250C7F17"/>
    <w:rsid w:val="260A1376"/>
    <w:rsid w:val="2FC72478"/>
    <w:rsid w:val="3555351F"/>
    <w:rsid w:val="37A308D2"/>
    <w:rsid w:val="389A5923"/>
    <w:rsid w:val="39E2476C"/>
    <w:rsid w:val="3B935B57"/>
    <w:rsid w:val="3BD01B51"/>
    <w:rsid w:val="3D6463A5"/>
    <w:rsid w:val="3E6C1E03"/>
    <w:rsid w:val="3F770AC4"/>
    <w:rsid w:val="40833636"/>
    <w:rsid w:val="423762A7"/>
    <w:rsid w:val="43947908"/>
    <w:rsid w:val="4718679D"/>
    <w:rsid w:val="4803065F"/>
    <w:rsid w:val="49A479FD"/>
    <w:rsid w:val="4B3F45FD"/>
    <w:rsid w:val="4D833312"/>
    <w:rsid w:val="4EE55FE3"/>
    <w:rsid w:val="52F9337C"/>
    <w:rsid w:val="533E33EC"/>
    <w:rsid w:val="534B199A"/>
    <w:rsid w:val="568315C0"/>
    <w:rsid w:val="5767596D"/>
    <w:rsid w:val="57FD3876"/>
    <w:rsid w:val="59407906"/>
    <w:rsid w:val="5E345B18"/>
    <w:rsid w:val="608B3C69"/>
    <w:rsid w:val="631877B6"/>
    <w:rsid w:val="65CD36D6"/>
    <w:rsid w:val="67F34598"/>
    <w:rsid w:val="68F14C3B"/>
    <w:rsid w:val="6A4E3B2B"/>
    <w:rsid w:val="6ACF0270"/>
    <w:rsid w:val="6BFA214F"/>
    <w:rsid w:val="6F745D74"/>
    <w:rsid w:val="72EA3C8F"/>
    <w:rsid w:val="730D6C0C"/>
    <w:rsid w:val="7827151F"/>
    <w:rsid w:val="7F987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2098</Words>
  <Characters>2152</Characters>
  <TotalTime>0</TotalTime>
  <ScaleCrop>false</ScaleCrop>
  <LinksUpToDate>false</LinksUpToDate>
  <CharactersWithSpaces>2356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2026-04-22T16:34:00Z</dcterms:created>
  <dc:creator>工伤保险</dc:creator>
  <cp:lastModifiedBy>骊山大粽子</cp:lastModifiedBy>
  <cp:lastPrinted>2026-04-24T06:23:00Z</cp:lastPrinted>
  <dcterms:modified xsi:type="dcterms:W3CDTF">2026-04-24T09:14:54Z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2026-04-22T16:34:41Z</vt:filetime>
  </property>
  <property fmtid="{D5CDD505-2E9C-101B-9397-08002B2CF9AE}" pid="4" name="UsrData">
    <vt:lpwstr>69e8881dd3e451001f5c7161wl</vt:lpwstr>
  </property>
  <property fmtid="{D5CDD505-2E9C-101B-9397-08002B2CF9AE}" pid="5" name="KSOProductBuildVer">
    <vt:lpwstr>2052-12.1.0.21915</vt:lpwstr>
  </property>
  <property fmtid="{D5CDD505-2E9C-101B-9397-08002B2CF9AE}" pid="6" name="ICV">
    <vt:lpwstr>4DC411EAEAB9430298D1AE2AD86AC911</vt:lpwstr>
  </property>
  <property fmtid="{D5CDD505-2E9C-101B-9397-08002B2CF9AE}" pid="7" name="KSOTemplateDocerSaveRecord">
    <vt:lpwstr>eyJoZGlkIjoiODVkYTZlODY4Mzc2Nzg3MzAyNTYyYjc5MWIxYzAyODgiLCJ1c2VySWQiOiI4MjE2NjE4NDcifQ==</vt:lpwstr>
  </property>
</Properties>
</file>