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u w:val="none"/>
        </w:rPr>
        <w:t>南通市劳动人事争议仲裁院</w:t>
      </w:r>
    </w:p>
    <w:p>
      <w:pPr>
        <w:pStyle w:val="21"/>
        <w:widowControl w:val="0"/>
        <w:tabs>
          <w:tab w:val="left" w:pos="1609"/>
        </w:tabs>
        <w:suppressAutoHyphens/>
        <w:bidi w:val="0"/>
        <w:spacing w:before="12" w:after="0"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2022</w:t>
      </w:r>
      <w:r>
        <w:rPr>
          <w:rFonts w:hint="eastAsia" w:ascii="宋体" w:hAnsi="宋体" w:eastAsia="宋体" w:cs="宋体"/>
          <w:b/>
          <w:bCs/>
          <w:sz w:val="36"/>
          <w:szCs w:val="36"/>
        </w:rPr>
        <w:t>年度</w:t>
      </w:r>
      <w:r>
        <w:rPr>
          <w:rFonts w:hint="eastAsia" w:ascii="宋体" w:hAnsi="宋体" w:eastAsia="宋体" w:cs="宋体"/>
          <w:b/>
          <w:bCs/>
          <w:sz w:val="36"/>
          <w:szCs w:val="36"/>
          <w:lang w:val="en-US" w:eastAsia="zh-CN"/>
        </w:rPr>
        <w:t>单位</w:t>
      </w:r>
      <w:r>
        <w:rPr>
          <w:rFonts w:ascii="宋体" w:hAnsi="宋体" w:eastAsia="宋体" w:cs="宋体"/>
          <w:b/>
          <w:sz w:val="36"/>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tblPrEx>
          <w:tblCellMar>
            <w:top w:w="0" w:type="dxa"/>
            <w:left w:w="108" w:type="dxa"/>
            <w:bottom w:w="0" w:type="dxa"/>
            <w:right w:w="108" w:type="dxa"/>
          </w:tblCellMar>
        </w:tblPrEx>
        <w:trPr>
          <w:trHeight w:val="544" w:hRule="atLeast"/>
          <w:jc w:val="center"/>
        </w:trPr>
        <w:tc>
          <w:tcPr>
            <w:tcW w:w="10447" w:type="dxa"/>
            <w:gridSpan w:val="5"/>
          </w:tcPr>
          <w:p>
            <w:pPr>
              <w:pageBreakBefore/>
              <w:widowControl w:val="0"/>
              <w:ind w:left="0" w:right="0" w:firstLine="0"/>
              <w:jc w:val="center"/>
              <w:textAlignment w:val="auto"/>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468" w:type="dxa"/>
          </w:tcPr>
          <w:p>
            <w:pPr>
              <w:widowControl w:val="0"/>
              <w:ind w:left="0" w:right="0" w:firstLine="0"/>
              <w:jc w:val="left"/>
              <w:textAlignment w:val="auto"/>
              <w:rPr>
                <w:rFonts w:hint="eastAsia" w:ascii="仿宋" w:hAnsi="仿宋" w:eastAsia="仿宋" w:cs="仿宋"/>
                <w:color w:val="000000"/>
                <w:sz w:val="20"/>
              </w:rPr>
            </w:pPr>
          </w:p>
        </w:tc>
        <w:tc>
          <w:tcPr>
            <w:tcW w:w="1777" w:type="dxa"/>
          </w:tcPr>
          <w:p>
            <w:pPr>
              <w:widowControl w:val="0"/>
              <w:ind w:left="0" w:right="0" w:firstLine="0"/>
              <w:jc w:val="left"/>
              <w:textAlignment w:val="auto"/>
              <w:rPr>
                <w:rFonts w:hint="eastAsia" w:ascii="仿宋" w:hAnsi="仿宋" w:eastAsia="仿宋" w:cs="仿宋"/>
                <w:color w:val="000000"/>
                <w:sz w:val="20"/>
              </w:rPr>
            </w:pPr>
          </w:p>
        </w:tc>
        <w:tc>
          <w:tcPr>
            <w:tcW w:w="5202" w:type="dxa"/>
            <w:gridSpan w:val="3"/>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color w:val="000000"/>
                <w:sz w:val="22"/>
                <w:szCs w:val="22"/>
                <w:lang w:eastAsia="ar-SA"/>
              </w:rPr>
              <w:t>南通市劳动人事争议仲裁院</w:t>
            </w:r>
          </w:p>
        </w:tc>
        <w:tc>
          <w:tcPr>
            <w:tcW w:w="3167"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支出</w:t>
            </w:r>
          </w:p>
        </w:tc>
      </w:tr>
      <w:tr>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ascii="仿宋" w:hAnsi="仿宋" w:eastAsia="仿宋" w:cs="仿宋"/>
                <w:color w:val="000000"/>
                <w:sz w:val="22"/>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397.92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330.58</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67.34</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397.92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397.92</w:t>
            </w: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777"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3376" w:type="dxa"/>
            <w:gridSpan w:val="2"/>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826"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397.92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397.92</w:t>
            </w:r>
          </w:p>
        </w:tc>
      </w:tr>
    </w:tbl>
    <w:p>
      <w:pPr>
        <w:widowControl w:val="0"/>
        <w:suppressAutoHyphens/>
        <w:bidi w:val="0"/>
        <w:spacing w:before="66" w:after="0"/>
        <w:ind w:left="0" w:leftChars="0" w:right="0" w:rightChars="0" w:firstLine="0" w:firstLineChars="0"/>
        <w:jc w:val="both"/>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注：本表反映本年度的总收支和年末结转结余情况。本表金额单位转换时可能存在尾数误差。</w:t>
      </w:r>
    </w:p>
    <w:p>
      <w:pPr>
        <w:widowControl w:val="0"/>
        <w:suppressAutoHyphens/>
        <w:bidi w:val="0"/>
        <w:spacing w:before="66" w:after="0"/>
        <w:ind w:right="0"/>
        <w:jc w:val="both"/>
        <w:rPr>
          <w:rFonts w:hint="eastAsia" w:ascii="仿宋" w:hAnsi="仿宋" w:eastAsia="仿宋" w:cs="仿宋"/>
          <w:b w:val="0"/>
          <w:bCs w:val="0"/>
          <w:color w:val="000000"/>
          <w:sz w:val="22"/>
          <w:szCs w:val="22"/>
        </w:rPr>
        <w:sectPr>
          <w:headerReference r:id="rId4" w:type="default"/>
          <w:footerReference r:id="rId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CellMar>
            <w:top w:w="0" w:type="dxa"/>
            <w:left w:w="108" w:type="dxa"/>
            <w:bottom w:w="0" w:type="dxa"/>
            <w:right w:w="108" w:type="dxa"/>
          </w:tblCellMar>
        </w:tblPrEx>
        <w:trPr>
          <w:trHeight w:val="403" w:hRule="atLeast"/>
          <w:jc w:val="center"/>
        </w:trPr>
        <w:tc>
          <w:tcPr>
            <w:tcW w:w="16660" w:type="dxa"/>
            <w:gridSpan w:val="10"/>
            <w:vAlign w:val="center"/>
          </w:tcPr>
          <w:p>
            <w:pPr>
              <w:pStyle w:val="5"/>
              <w:widowControl w:val="0"/>
              <w:rPr>
                <w:rFonts w:hint="eastAsia" w:ascii="仿宋" w:hAnsi="仿宋" w:eastAsia="仿宋" w:cs="仿宋"/>
                <w:b/>
                <w:bCs/>
                <w:sz w:val="44"/>
                <w:szCs w:val="44"/>
                <w:lang w:val="en-US" w:eastAsia="zh-CN"/>
              </w:rPr>
            </w:pPr>
            <w:r>
              <w:rPr>
                <w:rFonts w:hint="eastAsia" w:ascii="宋体" w:hAnsi="宋体" w:eastAsia="宋体" w:cs="宋体"/>
                <w:b/>
                <w:bCs/>
                <w:color w:val="000000"/>
                <w:kern w:val="0"/>
                <w:sz w:val="36"/>
                <w:szCs w:val="36"/>
                <w:lang w:val="zh-CN" w:eastAsia="ar-SA" w:bidi="zh-CN"/>
              </w:rPr>
              <w:t>收入决算表</w:t>
            </w:r>
          </w:p>
        </w:tc>
      </w:tr>
      <w:tr>
        <w:tblPrEx>
          <w:tblCellMar>
            <w:top w:w="0" w:type="dxa"/>
            <w:left w:w="108" w:type="dxa"/>
            <w:bottom w:w="0" w:type="dxa"/>
            <w:right w:w="108" w:type="dxa"/>
          </w:tblCellMar>
        </w:tblPrEx>
        <w:trPr>
          <w:trHeight w:val="247" w:hRule="atLeast"/>
          <w:jc w:val="center"/>
        </w:trPr>
        <w:tc>
          <w:tcPr>
            <w:tcW w:w="4357" w:type="dxa"/>
            <w:gridSpan w:val="2"/>
            <w:vAlign w:val="center"/>
          </w:tcPr>
          <w:p>
            <w:pPr>
              <w:pStyle w:val="22"/>
              <w:widowControl w:val="0"/>
              <w:jc w:val="center"/>
              <w:rPr>
                <w:rFonts w:hint="eastAsia" w:ascii="仿宋" w:hAnsi="仿宋" w:eastAsia="仿宋" w:cs="仿宋"/>
              </w:rPr>
            </w:pPr>
          </w:p>
        </w:tc>
        <w:tc>
          <w:tcPr>
            <w:tcW w:w="1716" w:type="dxa"/>
            <w:vAlign w:val="center"/>
          </w:tcPr>
          <w:p>
            <w:pPr>
              <w:pStyle w:val="22"/>
              <w:widowControl w:val="0"/>
              <w:jc w:val="center"/>
              <w:rPr>
                <w:rFonts w:hint="eastAsia" w:ascii="仿宋" w:hAnsi="仿宋" w:eastAsia="仿宋" w:cs="仿宋"/>
              </w:rPr>
            </w:pPr>
          </w:p>
        </w:tc>
        <w:tc>
          <w:tcPr>
            <w:tcW w:w="1728" w:type="dxa"/>
            <w:vAlign w:val="center"/>
          </w:tcPr>
          <w:p>
            <w:pPr>
              <w:pStyle w:val="22"/>
              <w:widowControl w:val="0"/>
              <w:jc w:val="center"/>
              <w:rPr>
                <w:rFonts w:hint="eastAsia" w:ascii="仿宋" w:hAnsi="仿宋" w:eastAsia="仿宋" w:cs="仿宋"/>
              </w:rPr>
            </w:pPr>
          </w:p>
        </w:tc>
        <w:tc>
          <w:tcPr>
            <w:tcW w:w="1686" w:type="dxa"/>
            <w:vAlign w:val="center"/>
          </w:tcPr>
          <w:p>
            <w:pPr>
              <w:pStyle w:val="22"/>
              <w:widowControl w:val="0"/>
              <w:jc w:val="center"/>
              <w:rPr>
                <w:rFonts w:hint="eastAsia" w:ascii="仿宋" w:hAnsi="仿宋" w:eastAsia="仿宋" w:cs="仿宋"/>
              </w:rPr>
            </w:pPr>
          </w:p>
        </w:tc>
        <w:tc>
          <w:tcPr>
            <w:tcW w:w="3207" w:type="dxa"/>
            <w:gridSpan w:val="2"/>
            <w:vAlign w:val="center"/>
          </w:tcPr>
          <w:p>
            <w:pPr>
              <w:pStyle w:val="22"/>
              <w:widowControl w:val="0"/>
              <w:jc w:val="center"/>
              <w:rPr>
                <w:rFonts w:hint="eastAsia" w:ascii="仿宋" w:hAnsi="仿宋" w:eastAsia="仿宋" w:cs="仿宋"/>
              </w:rPr>
            </w:pPr>
          </w:p>
        </w:tc>
        <w:tc>
          <w:tcPr>
            <w:tcW w:w="1263" w:type="dxa"/>
            <w:vAlign w:val="center"/>
          </w:tcPr>
          <w:p>
            <w:pPr>
              <w:pStyle w:val="22"/>
              <w:widowControl w:val="0"/>
              <w:jc w:val="center"/>
              <w:rPr>
                <w:rFonts w:hint="eastAsia" w:ascii="仿宋" w:hAnsi="仿宋" w:eastAsia="仿宋" w:cs="仿宋"/>
              </w:rPr>
            </w:pPr>
          </w:p>
        </w:tc>
        <w:tc>
          <w:tcPr>
            <w:tcW w:w="2703"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247" w:hRule="atLeast"/>
          <w:jc w:val="center"/>
        </w:trPr>
        <w:tc>
          <w:tcPr>
            <w:tcW w:w="13957" w:type="dxa"/>
            <w:gridSpan w:val="8"/>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南通市劳动人事争议仲裁院</w:t>
            </w:r>
          </w:p>
        </w:tc>
        <w:tc>
          <w:tcPr>
            <w:tcW w:w="2703"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728"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686"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75"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716"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397.92</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397.92</w:t>
            </w:r>
          </w:p>
        </w:tc>
        <w:tc>
          <w:tcPr>
            <w:tcW w:w="1686"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330.58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330.58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330.58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330.58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2080101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330.58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330.58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67.34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67.34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67.34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67.34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38.39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38.39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28.95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28.95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bl>
    <w:p>
      <w:pPr>
        <w:widowControl w:val="0"/>
        <w:suppressAutoHyphens/>
        <w:bidi w:val="0"/>
        <w:spacing w:before="66" w:after="0"/>
        <w:ind w:left="0" w:leftChars="0" w:right="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color w:val="000000"/>
          <w:sz w:val="22"/>
          <w:szCs w:val="22"/>
        </w:rPr>
        <w:t>注：</w:t>
      </w:r>
      <w:r>
        <w:rPr>
          <w:rFonts w:hint="eastAsia" w:ascii="仿宋" w:hAnsi="仿宋" w:eastAsia="仿宋" w:cs="仿宋"/>
          <w:b w:val="0"/>
          <w:bCs w:val="0"/>
          <w:sz w:val="22"/>
          <w:szCs w:val="22"/>
        </w:rPr>
        <w:t>本表反映本年度取得的各项收入情况。本表金额单位转换时可能存在尾数误差。</w:t>
      </w:r>
    </w:p>
    <w:p>
      <w:pPr>
        <w:widowControl w:val="0"/>
        <w:suppressAutoHyphens/>
        <w:bidi w:val="0"/>
        <w:spacing w:before="66" w:after="0"/>
        <w:ind w:left="57" w:right="0" w:firstLine="220" w:firstLineChars="100"/>
        <w:jc w:val="both"/>
        <w:rPr>
          <w:rFonts w:hint="eastAsia" w:ascii="仿宋" w:hAnsi="仿宋" w:eastAsia="仿宋" w:cs="仿宋"/>
          <w:b w:val="0"/>
          <w:bCs w:val="0"/>
          <w:sz w:val="22"/>
          <w:szCs w:val="22"/>
        </w:rPr>
        <w:sectPr>
          <w:footerReference r:id="rId6" w:type="default"/>
          <w:pgSz w:w="16838" w:h="11906" w:orient="landscape"/>
          <w:pgMar w:top="720" w:right="113" w:bottom="720" w:left="11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CellMar>
            <w:top w:w="55" w:type="dxa"/>
            <w:left w:w="55" w:type="dxa"/>
            <w:bottom w:w="55" w:type="dxa"/>
            <w:right w:w="55" w:type="dxa"/>
          </w:tblCellMar>
        </w:tblPrEx>
        <w:trPr>
          <w:trHeight w:val="532" w:hRule="atLeast"/>
        </w:trPr>
        <w:tc>
          <w:tcPr>
            <w:tcW w:w="15689" w:type="dxa"/>
            <w:gridSpan w:val="8"/>
            <w:vAlign w:val="center"/>
          </w:tcPr>
          <w:p>
            <w:pPr>
              <w:pStyle w:val="5"/>
              <w:widowControl w:val="0"/>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支出决算表</w:t>
            </w:r>
          </w:p>
        </w:tc>
      </w:tr>
      <w:tr>
        <w:tblPrEx>
          <w:tblCellMar>
            <w:top w:w="55" w:type="dxa"/>
            <w:left w:w="55" w:type="dxa"/>
            <w:bottom w:w="55" w:type="dxa"/>
            <w:right w:w="55" w:type="dxa"/>
          </w:tblCellMar>
        </w:tblPrEx>
        <w:trPr>
          <w:trHeight w:val="227" w:hRule="atLeast"/>
        </w:trPr>
        <w:tc>
          <w:tcPr>
            <w:tcW w:w="5115" w:type="dxa"/>
            <w:gridSpan w:val="2"/>
            <w:vAlign w:val="center"/>
          </w:tcPr>
          <w:p>
            <w:pPr>
              <w:pStyle w:val="22"/>
              <w:widowControl w:val="0"/>
              <w:jc w:val="center"/>
              <w:rPr>
                <w:rFonts w:hint="eastAsia" w:ascii="仿宋" w:hAnsi="仿宋" w:eastAsia="仿宋" w:cs="仿宋"/>
              </w:rPr>
            </w:pPr>
          </w:p>
        </w:tc>
        <w:tc>
          <w:tcPr>
            <w:tcW w:w="2164" w:type="dxa"/>
            <w:vAlign w:val="center"/>
          </w:tcPr>
          <w:p>
            <w:pPr>
              <w:pStyle w:val="22"/>
              <w:widowControl w:val="0"/>
              <w:spacing w:before="0" w:after="0"/>
              <w:ind w:firstLine="0"/>
              <w:jc w:val="center"/>
              <w:rPr>
                <w:rFonts w:hint="eastAsia" w:ascii="仿宋" w:hAnsi="仿宋" w:eastAsia="仿宋" w:cs="仿宋"/>
                <w:sz w:val="20"/>
              </w:rPr>
            </w:pPr>
          </w:p>
        </w:tc>
        <w:tc>
          <w:tcPr>
            <w:tcW w:w="1897" w:type="dxa"/>
            <w:vAlign w:val="center"/>
          </w:tcPr>
          <w:p>
            <w:pPr>
              <w:pStyle w:val="22"/>
              <w:widowControl w:val="0"/>
              <w:spacing w:before="0" w:after="0"/>
              <w:ind w:firstLine="0"/>
              <w:jc w:val="center"/>
              <w:rPr>
                <w:rFonts w:hint="eastAsia" w:ascii="仿宋" w:hAnsi="仿宋" w:eastAsia="仿宋" w:cs="仿宋"/>
                <w:sz w:val="20"/>
              </w:rPr>
            </w:pPr>
          </w:p>
        </w:tc>
        <w:tc>
          <w:tcPr>
            <w:tcW w:w="1739" w:type="dxa"/>
            <w:vAlign w:val="center"/>
          </w:tcPr>
          <w:p>
            <w:pPr>
              <w:pStyle w:val="22"/>
              <w:widowControl w:val="0"/>
              <w:spacing w:before="0" w:after="0"/>
              <w:ind w:firstLine="0"/>
              <w:jc w:val="center"/>
              <w:rPr>
                <w:rFonts w:hint="eastAsia" w:ascii="仿宋" w:hAnsi="仿宋" w:eastAsia="仿宋" w:cs="仿宋"/>
                <w:sz w:val="20"/>
              </w:rPr>
            </w:pPr>
          </w:p>
        </w:tc>
        <w:tc>
          <w:tcPr>
            <w:tcW w:w="1715" w:type="dxa"/>
            <w:vAlign w:val="center"/>
          </w:tcPr>
          <w:p>
            <w:pPr>
              <w:pStyle w:val="22"/>
              <w:widowControl w:val="0"/>
              <w:spacing w:before="0" w:after="0"/>
              <w:ind w:firstLine="0"/>
              <w:jc w:val="center"/>
              <w:rPr>
                <w:rFonts w:hint="eastAsia" w:ascii="仿宋" w:hAnsi="仿宋" w:eastAsia="仿宋" w:cs="仿宋"/>
                <w:sz w:val="20"/>
              </w:rPr>
            </w:pPr>
          </w:p>
        </w:tc>
        <w:tc>
          <w:tcPr>
            <w:tcW w:w="3059"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90" w:hRule="atLeast"/>
        </w:trPr>
        <w:tc>
          <w:tcPr>
            <w:tcW w:w="12630" w:type="dxa"/>
            <w:gridSpan w:val="6"/>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南通市劳动人事争议仲裁院</w:t>
            </w:r>
          </w:p>
        </w:tc>
        <w:tc>
          <w:tcPr>
            <w:tcW w:w="3059"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kern w:val="0"/>
                <w:sz w:val="22"/>
                <w:szCs w:val="22"/>
              </w:rPr>
              <w:t>项目</w:t>
            </w:r>
          </w:p>
        </w:tc>
        <w:tc>
          <w:tcPr>
            <w:tcW w:w="2164"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kern w:val="0"/>
                <w:sz w:val="22"/>
                <w:szCs w:val="22"/>
              </w:rPr>
            </w:pPr>
            <w:r>
              <w:rPr>
                <w:rFonts w:hint="eastAsia" w:ascii="仿宋" w:hAnsi="仿宋" w:eastAsia="仿宋" w:cs="仿宋"/>
                <w:kern w:val="0"/>
                <w:sz w:val="22"/>
                <w:szCs w:val="22"/>
              </w:rPr>
              <w:t>功能分类</w:t>
            </w:r>
          </w:p>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927"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科目名称</w:t>
            </w:r>
          </w:p>
        </w:tc>
        <w:tc>
          <w:tcPr>
            <w:tcW w:w="2164"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897"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739"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715"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633"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26" w:type="dxa"/>
            <w:vMerge w:val="continue"/>
            <w:tcBorders>
              <w:left w:val="single" w:color="000000" w:sz="4" w:space="0"/>
              <w:bottom w:val="single" w:color="000000" w:sz="4" w:space="0"/>
              <w:right w:val="single" w:color="000000" w:sz="4" w:space="0"/>
            </w:tcBorders>
          </w:tcPr>
          <w:p>
            <w:pPr>
              <w:widowControl w:val="0"/>
              <w:spacing w:before="0" w:after="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216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397.92</w:t>
            </w:r>
          </w:p>
        </w:tc>
        <w:tc>
          <w:tcPr>
            <w:tcW w:w="189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351.67</w:t>
            </w:r>
          </w:p>
        </w:tc>
        <w:tc>
          <w:tcPr>
            <w:tcW w:w="1739"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46.25</w:t>
            </w:r>
          </w:p>
        </w:tc>
        <w:tc>
          <w:tcPr>
            <w:tcW w:w="1715"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330.58</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284.33</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46.25</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330.58</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284.33</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46.25</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2080101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330.58</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284.33</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46.25</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住房保障支出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67.34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67.34</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67.34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67.34</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38.39</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38.39</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28.95</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28.95</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bl>
    <w:p>
      <w:pPr>
        <w:widowControl w:val="0"/>
        <w:suppressAutoHyphens/>
        <w:bidi w:val="0"/>
        <w:spacing w:before="59" w:after="0"/>
        <w:ind w:left="0" w:leftChars="0" w:right="0" w:firstLine="0" w:firstLineChars="0"/>
        <w:jc w:val="left"/>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注：本表反映本年度各项支出情况。本表金额单位转换时可能存在尾数误差。</w:t>
      </w:r>
    </w:p>
    <w:p>
      <w:pPr>
        <w:widowControl w:val="0"/>
        <w:suppressAutoHyphens/>
        <w:bidi w:val="0"/>
        <w:spacing w:before="59" w:after="0"/>
        <w:ind w:left="57" w:right="0" w:firstLine="0"/>
        <w:jc w:val="left"/>
        <w:rPr>
          <w:rFonts w:hint="eastAsia" w:ascii="仿宋" w:hAnsi="仿宋" w:eastAsia="仿宋" w:cs="仿宋"/>
          <w:b w:val="0"/>
          <w:bCs w:val="0"/>
          <w:sz w:val="22"/>
          <w:szCs w:val="22"/>
        </w:rPr>
        <w:sectPr>
          <w:footerReference r:id="rId7" w:type="default"/>
          <w:pgSz w:w="16838" w:h="11906" w:orient="landscape"/>
          <w:pgMar w:top="720" w:right="567" w:bottom="7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widowControl w:val="0"/>
              <w:rPr>
                <w:rFonts w:hint="eastAsia" w:ascii="仿宋" w:hAnsi="仿宋" w:eastAsia="仿宋" w:cs="仿宋"/>
                <w:sz w:val="20"/>
              </w:rPr>
            </w:pPr>
          </w:p>
        </w:tc>
        <w:tc>
          <w:tcPr>
            <w:tcW w:w="847" w:type="dxa"/>
          </w:tcPr>
          <w:p>
            <w:pPr>
              <w:pStyle w:val="22"/>
              <w:widowControl w:val="0"/>
              <w:rPr>
                <w:rFonts w:hint="eastAsia" w:ascii="仿宋" w:hAnsi="仿宋" w:eastAsia="仿宋" w:cs="仿宋"/>
                <w:sz w:val="20"/>
              </w:rPr>
            </w:pPr>
          </w:p>
        </w:tc>
        <w:tc>
          <w:tcPr>
            <w:tcW w:w="1913" w:type="dxa"/>
          </w:tcPr>
          <w:p>
            <w:pPr>
              <w:pStyle w:val="22"/>
              <w:widowControl w:val="0"/>
              <w:rPr>
                <w:rFonts w:hint="eastAsia" w:ascii="仿宋" w:hAnsi="仿宋" w:eastAsia="仿宋" w:cs="仿宋"/>
                <w:sz w:val="20"/>
              </w:rPr>
            </w:pPr>
          </w:p>
        </w:tc>
        <w:tc>
          <w:tcPr>
            <w:tcW w:w="2635" w:type="dxa"/>
            <w:gridSpan w:val="2"/>
          </w:tcPr>
          <w:p>
            <w:pPr>
              <w:pStyle w:val="22"/>
              <w:widowControl w:val="0"/>
              <w:rPr>
                <w:rFonts w:hint="eastAsia" w:ascii="仿宋" w:hAnsi="仿宋" w:eastAsia="仿宋" w:cs="仿宋"/>
                <w:sz w:val="20"/>
              </w:rPr>
            </w:pPr>
          </w:p>
        </w:tc>
        <w:tc>
          <w:tcPr>
            <w:tcW w:w="1194" w:type="dxa"/>
          </w:tcPr>
          <w:p>
            <w:pPr>
              <w:pStyle w:val="22"/>
              <w:widowControl w:val="0"/>
              <w:rPr>
                <w:rFonts w:hint="eastAsia" w:ascii="仿宋" w:hAnsi="仿宋" w:eastAsia="仿宋" w:cs="仿宋"/>
                <w:sz w:val="20"/>
              </w:rPr>
            </w:pP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公开04表</w:t>
            </w:r>
          </w:p>
        </w:tc>
      </w:tr>
      <w:tr>
        <w:trPr>
          <w:trHeight w:val="319" w:hRule="atLeast"/>
        </w:trPr>
        <w:tc>
          <w:tcPr>
            <w:tcW w:w="12151" w:type="dxa"/>
            <w:gridSpan w:val="7"/>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sz w:val="22"/>
                <w:szCs w:val="22"/>
              </w:rPr>
              <w:t>南通市劳动人事争议仲裁院</w:t>
            </w: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rPr>
          <w:trHeight w:val="162" w:hRule="atLeast"/>
        </w:trPr>
        <w:tc>
          <w:tcPr>
            <w:tcW w:w="556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收</w:t>
            </w:r>
            <w:r>
              <w:rPr>
                <w:rFonts w:hint="eastAsia" w:ascii="仿宋" w:hAnsi="仿宋" w:eastAsia="仿宋" w:cs="仿宋"/>
                <w:sz w:val="22"/>
                <w:szCs w:val="22"/>
              </w:rPr>
              <w:tab/>
            </w:r>
            <w:r>
              <w:rPr>
                <w:rFonts w:hint="eastAsia" w:ascii="仿宋" w:hAnsi="仿宋" w:eastAsia="仿宋" w:cs="仿宋"/>
                <w:sz w:val="22"/>
                <w:szCs w:val="22"/>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支</w:t>
            </w:r>
            <w:r>
              <w:rPr>
                <w:rFonts w:hint="eastAsia" w:ascii="仿宋" w:hAnsi="仿宋" w:eastAsia="仿宋" w:cs="仿宋"/>
                <w:sz w:val="22"/>
                <w:szCs w:val="22"/>
              </w:rPr>
              <w:tab/>
            </w:r>
            <w:r>
              <w:rPr>
                <w:rFonts w:hint="eastAsia" w:ascii="仿宋" w:hAnsi="仿宋" w:eastAsia="仿宋" w:cs="仿宋"/>
                <w:sz w:val="22"/>
                <w:szCs w:val="22"/>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1837"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c>
          <w:tcPr>
            <w:tcW w:w="3667" w:type="dxa"/>
            <w:gridSpan w:val="3"/>
            <w:vMerge w:val="restart"/>
            <w:tcBorders>
              <w:left w:val="single" w:color="000000" w:sz="4" w:space="0"/>
              <w:bottom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按功能分类</w:t>
            </w:r>
          </w:p>
        </w:tc>
        <w:tc>
          <w:tcPr>
            <w:tcW w:w="6143" w:type="dxa"/>
            <w:gridSpan w:val="5"/>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837"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3667" w:type="dxa"/>
            <w:gridSpan w:val="3"/>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小计</w:t>
            </w:r>
          </w:p>
        </w:tc>
        <w:tc>
          <w:tcPr>
            <w:tcW w:w="14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一般公共预算财政拨款</w:t>
            </w:r>
          </w:p>
        </w:tc>
        <w:tc>
          <w:tcPr>
            <w:tcW w:w="15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397.92</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330.58</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67.34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67.34</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本年收入合计</w:t>
            </w:r>
          </w:p>
        </w:tc>
        <w:tc>
          <w:tcPr>
            <w:tcW w:w="1837"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397.92</w:t>
            </w:r>
          </w:p>
        </w:tc>
        <w:tc>
          <w:tcPr>
            <w:tcW w:w="3667" w:type="dxa"/>
            <w:gridSpan w:val="3"/>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本年支出合计</w:t>
            </w:r>
          </w:p>
        </w:tc>
        <w:tc>
          <w:tcPr>
            <w:tcW w:w="1728"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397.92</w:t>
            </w:r>
          </w:p>
        </w:tc>
        <w:tc>
          <w:tcPr>
            <w:tcW w:w="1415" w:type="dxa"/>
            <w:gridSpan w:val="2"/>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397.92</w:t>
            </w:r>
          </w:p>
        </w:tc>
        <w:tc>
          <w:tcPr>
            <w:tcW w:w="1500"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年初财政拨款结转和结余</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年末财政拨款结转和结余</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83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397.92</w:t>
            </w:r>
          </w:p>
        </w:tc>
        <w:tc>
          <w:tcPr>
            <w:tcW w:w="366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397.92</w:t>
            </w:r>
          </w:p>
        </w:tc>
        <w:tc>
          <w:tcPr>
            <w:tcW w:w="1415" w:type="dxa"/>
            <w:gridSpan w:val="2"/>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397.92</w:t>
            </w:r>
          </w:p>
        </w:tc>
        <w:tc>
          <w:tcPr>
            <w:tcW w:w="150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bl>
    <w:p>
      <w:pPr>
        <w:ind w:left="0" w:leftChars="0" w:firstLine="0" w:firstLineChars="0"/>
        <w:jc w:val="both"/>
        <w:rPr>
          <w:rFonts w:hint="eastAsia" w:ascii="仿宋" w:hAnsi="仿宋" w:eastAsia="仿宋" w:cs="仿宋"/>
          <w:b w:val="0"/>
          <w:bCs w:val="0"/>
        </w:rPr>
      </w:pPr>
      <w:r>
        <w:rPr>
          <w:rFonts w:hint="eastAsia" w:ascii="仿宋" w:hAnsi="仿宋" w:eastAsia="仿宋" w:cs="仿宋"/>
          <w:b w:val="0"/>
          <w:bCs w:val="0"/>
          <w:lang w:val="en-US" w:eastAsia="zh-CN"/>
        </w:rPr>
        <w:t>注：</w:t>
      </w:r>
      <w:r>
        <w:rPr>
          <w:rFonts w:hint="eastAsia" w:ascii="仿宋" w:hAnsi="仿宋" w:eastAsia="仿宋" w:cs="仿宋"/>
          <w:b w:val="0"/>
          <w:bCs w:val="0"/>
        </w:rPr>
        <w:t>本表反映本年度一般公共预算财政拨款、政府性基金预算财政拨款和国有资本经营预算财政拨款的总收支和年末结转结余情况。本表金额单位转换时可能存在尾数误差。</w:t>
      </w:r>
    </w:p>
    <w:p>
      <w:pPr>
        <w:jc w:val="both"/>
        <w:rPr>
          <w:rFonts w:hint="eastAsia" w:ascii="仿宋" w:hAnsi="仿宋" w:eastAsia="仿宋" w:cs="仿宋"/>
          <w:b w:val="0"/>
          <w:bCs w:val="0"/>
        </w:rPr>
        <w:sectPr>
          <w:footerReference r:id="rId8"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widowControl w:val="0"/>
              <w:rPr>
                <w:rFonts w:hint="eastAsia" w:ascii="仿宋" w:hAnsi="仿宋" w:eastAsia="仿宋" w:cs="仿宋"/>
                <w:sz w:val="20"/>
              </w:rPr>
            </w:pPr>
          </w:p>
        </w:tc>
        <w:tc>
          <w:tcPr>
            <w:tcW w:w="3184" w:type="dxa"/>
          </w:tcPr>
          <w:p>
            <w:pPr>
              <w:pStyle w:val="22"/>
              <w:widowControl w:val="0"/>
              <w:rPr>
                <w:rFonts w:hint="eastAsia" w:ascii="仿宋" w:hAnsi="仿宋" w:eastAsia="仿宋" w:cs="仿宋"/>
                <w:sz w:val="27"/>
              </w:rPr>
            </w:pPr>
          </w:p>
        </w:tc>
        <w:tc>
          <w:tcPr>
            <w:tcW w:w="5933" w:type="dxa"/>
            <w:gridSpan w:val="2"/>
            <w:vAlign w:val="center"/>
          </w:tcPr>
          <w:p>
            <w:pPr>
              <w:pStyle w:val="22"/>
              <w:widowControl w:val="0"/>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南通市劳动人事争议仲裁院</w:t>
            </w:r>
          </w:p>
        </w:tc>
        <w:tc>
          <w:tcPr>
            <w:tcW w:w="3184" w:type="dxa"/>
          </w:tcPr>
          <w:p>
            <w:pPr>
              <w:pStyle w:val="22"/>
              <w:widowControl w:val="0"/>
              <w:rPr>
                <w:rFonts w:hint="eastAsia" w:ascii="仿宋" w:hAnsi="仿宋" w:eastAsia="仿宋" w:cs="仿宋"/>
                <w:sz w:val="27"/>
              </w:rPr>
            </w:pPr>
          </w:p>
        </w:tc>
        <w:tc>
          <w:tcPr>
            <w:tcW w:w="2778" w:type="dxa"/>
            <w:vAlign w:val="center"/>
          </w:tcPr>
          <w:p>
            <w:pPr>
              <w:pStyle w:val="22"/>
              <w:widowControl w:val="0"/>
              <w:jc w:val="right"/>
              <w:rPr>
                <w:rFonts w:hint="eastAsia" w:ascii="仿宋" w:hAnsi="仿宋" w:eastAsia="仿宋" w:cs="仿宋"/>
                <w:sz w:val="27"/>
              </w:rPr>
            </w:pPr>
          </w:p>
        </w:tc>
        <w:tc>
          <w:tcPr>
            <w:tcW w:w="3155"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184"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功能分类</w:t>
            </w:r>
          </w:p>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502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184"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2778"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3155"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栏次</w:t>
            </w:r>
          </w:p>
        </w:tc>
        <w:tc>
          <w:tcPr>
            <w:tcW w:w="318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1</w:t>
            </w:r>
          </w:p>
        </w:tc>
        <w:tc>
          <w:tcPr>
            <w:tcW w:w="27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2</w:t>
            </w:r>
          </w:p>
        </w:tc>
        <w:tc>
          <w:tcPr>
            <w:tcW w:w="3155"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3184"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397.92</w:t>
            </w:r>
          </w:p>
        </w:tc>
        <w:tc>
          <w:tcPr>
            <w:tcW w:w="2778"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rPr>
              <w:t>351.67</w:t>
            </w:r>
          </w:p>
        </w:tc>
        <w:tc>
          <w:tcPr>
            <w:tcW w:w="3155"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284.33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284.33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2080101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284.33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67.34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67.34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67.34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67.34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tabs>
          <w:tab w:val="left" w:pos="0"/>
        </w:tabs>
        <w:suppressAutoHyphens/>
        <w:bidi w:val="0"/>
        <w:spacing w:before="0" w:after="0"/>
        <w:ind w:left="0" w:leftChars="0" w:right="0" w:firstLine="0" w:firstLineChars="0"/>
        <w:jc w:val="both"/>
        <w:rPr>
          <w:rFonts w:hint="eastAsia" w:ascii="仿宋" w:hAnsi="仿宋" w:eastAsia="仿宋" w:cs="仿宋"/>
          <w:b w:val="0"/>
          <w:bCs w:val="0"/>
        </w:rPr>
      </w:pPr>
      <w:r>
        <w:rPr>
          <w:rFonts w:hint="eastAsia" w:ascii="仿宋" w:hAnsi="仿宋" w:eastAsia="仿宋" w:cs="仿宋"/>
          <w:b w:val="0"/>
          <w:bCs w:val="0"/>
        </w:rPr>
        <w:t>注：本表反映本年度一般公共预算财政拨款、政府性基金预算财政拨款和国有资本经营预算财政拨款支出情况。本表金额单位转换时可能存在尾数误差。</w:t>
      </w:r>
    </w:p>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val="0"/>
          <w:bCs w:val="0"/>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rPr>
          <w:trHeight w:val="319" w:hRule="atLeast"/>
        </w:trPr>
        <w:tc>
          <w:tcPr>
            <w:tcW w:w="10515"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widowControl w:val="0"/>
              <w:rPr>
                <w:rFonts w:hint="eastAsia" w:ascii="仿宋" w:hAnsi="仿宋" w:eastAsia="仿宋" w:cs="仿宋"/>
                <w:sz w:val="20"/>
              </w:rPr>
            </w:pPr>
          </w:p>
        </w:tc>
        <w:tc>
          <w:tcPr>
            <w:tcW w:w="2047" w:type="dxa"/>
          </w:tcPr>
          <w:p>
            <w:pPr>
              <w:pStyle w:val="22"/>
              <w:widowControl w:val="0"/>
              <w:rPr>
                <w:rFonts w:hint="eastAsia" w:ascii="仿宋" w:hAnsi="仿宋" w:eastAsia="仿宋" w:cs="仿宋"/>
                <w:sz w:val="20"/>
              </w:rPr>
            </w:pPr>
          </w:p>
        </w:tc>
        <w:tc>
          <w:tcPr>
            <w:tcW w:w="2040" w:type="dxa"/>
          </w:tcPr>
          <w:p>
            <w:pPr>
              <w:pStyle w:val="22"/>
              <w:widowControl w:val="0"/>
              <w:rPr>
                <w:rFonts w:hint="eastAsia" w:ascii="仿宋" w:hAnsi="仿宋" w:eastAsia="仿宋" w:cs="仿宋"/>
                <w:sz w:val="20"/>
              </w:rPr>
            </w:pP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sz w:val="22"/>
                <w:szCs w:val="22"/>
              </w:rPr>
              <w:t>南通市劳动人事争议仲裁院</w:t>
            </w: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351.67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326.76</w:t>
            </w:r>
          </w:p>
        </w:tc>
        <w:tc>
          <w:tcPr>
            <w:tcW w:w="1896"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326.61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89.02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tabs>
          <w:tab w:val="left" w:pos="660"/>
          <w:tab w:val="left" w:pos="10780"/>
        </w:tabs>
        <w:suppressAutoHyphens/>
        <w:bidi w:val="0"/>
        <w:spacing w:before="25" w:after="0" w:line="290" w:lineRule="auto"/>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注：本表反映本年度一般公共预算财政拨款、政府性基金预算财政拨款和国有资本经营预算财政拨款基本支出情况。本表金额单位转换时可能存在尾数误差。</w:t>
      </w:r>
    </w:p>
    <w:p>
      <w:pPr>
        <w:widowControl w:val="0"/>
        <w:numPr>
          <w:ilvl w:val="0"/>
          <w:numId w:val="0"/>
        </w:numPr>
        <w:suppressAutoHyphens/>
        <w:bidi w:val="0"/>
        <w:spacing w:before="0" w:after="0" w:line="255" w:lineRule="exact"/>
        <w:jc w:val="both"/>
        <w:rPr>
          <w:rFonts w:hint="eastAsia" w:ascii="仿宋" w:hAnsi="仿宋" w:eastAsia="仿宋" w:cs="仿宋"/>
          <w:b w:val="0"/>
          <w:bCs w:val="0"/>
          <w:sz w:val="22"/>
          <w:szCs w:val="22"/>
        </w:rPr>
        <w:sectPr>
          <w:footerReference r:id="rId10"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widowControl w:val="0"/>
              <w:rPr>
                <w:rFonts w:hint="eastAsia" w:ascii="仿宋" w:hAnsi="仿宋" w:eastAsia="仿宋" w:cs="仿宋"/>
                <w:sz w:val="20"/>
              </w:rPr>
            </w:pPr>
          </w:p>
        </w:tc>
        <w:tc>
          <w:tcPr>
            <w:tcW w:w="1969" w:type="dxa"/>
          </w:tcPr>
          <w:p>
            <w:pPr>
              <w:pStyle w:val="22"/>
              <w:widowControl w:val="0"/>
              <w:rPr>
                <w:rFonts w:hint="eastAsia" w:ascii="仿宋" w:hAnsi="仿宋" w:eastAsia="仿宋" w:cs="仿宋"/>
                <w:sz w:val="20"/>
              </w:rPr>
            </w:pPr>
          </w:p>
        </w:tc>
        <w:tc>
          <w:tcPr>
            <w:tcW w:w="1499" w:type="dxa"/>
          </w:tcPr>
          <w:p>
            <w:pPr>
              <w:pStyle w:val="22"/>
              <w:widowControl w:val="0"/>
              <w:rPr>
                <w:rFonts w:hint="eastAsia" w:ascii="仿宋" w:hAnsi="仿宋" w:eastAsia="仿宋" w:cs="仿宋"/>
                <w:sz w:val="20"/>
              </w:rPr>
            </w:pPr>
          </w:p>
        </w:tc>
        <w:tc>
          <w:tcPr>
            <w:tcW w:w="1512"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南通市劳动人事争议仲裁院</w:t>
            </w:r>
          </w:p>
        </w:tc>
        <w:tc>
          <w:tcPr>
            <w:tcW w:w="3011" w:type="dxa"/>
            <w:gridSpan w:val="2"/>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397.92</w:t>
            </w:r>
          </w:p>
        </w:tc>
        <w:tc>
          <w:tcPr>
            <w:tcW w:w="149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351.67</w:t>
            </w:r>
          </w:p>
        </w:tc>
        <w:tc>
          <w:tcPr>
            <w:tcW w:w="1512" w:type="dxa"/>
            <w:tcBorders>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330.58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284.33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330.58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284.33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2080101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330.58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284.33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38.39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38.39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bl>
    <w:p>
      <w:pPr>
        <w:tabs>
          <w:tab w:val="left" w:pos="0"/>
        </w:tabs>
        <w:spacing w:before="25" w:after="0"/>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注：本表反映本年度一般公共预算财政拨款支出情况。本表金额单位转换时可能存在尾数误差。</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1"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widowControl w:val="0"/>
              <w:jc w:val="right"/>
              <w:rPr>
                <w:rFonts w:hint="eastAsia" w:ascii="仿宋" w:hAnsi="仿宋" w:eastAsia="仿宋" w:cs="仿宋"/>
                <w:color w:val="000000"/>
                <w:sz w:val="22"/>
                <w:szCs w:val="22"/>
                <w:lang w:eastAsia="zh-CN"/>
              </w:rPr>
            </w:pPr>
          </w:p>
        </w:tc>
        <w:tc>
          <w:tcPr>
            <w:tcW w:w="1878" w:type="dxa"/>
            <w:vAlign w:val="center"/>
          </w:tcPr>
          <w:p>
            <w:pPr>
              <w:pStyle w:val="22"/>
              <w:widowControl w:val="0"/>
              <w:jc w:val="right"/>
              <w:rPr>
                <w:rFonts w:hint="eastAsia"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南通市劳动人事争议仲裁院</w:t>
            </w:r>
          </w:p>
        </w:tc>
        <w:tc>
          <w:tcPr>
            <w:tcW w:w="1878"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351.67</w:t>
            </w:r>
          </w:p>
        </w:tc>
        <w:tc>
          <w:tcPr>
            <w:tcW w:w="170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326.76</w:t>
            </w:r>
          </w:p>
        </w:tc>
        <w:tc>
          <w:tcPr>
            <w:tcW w:w="187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326.61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326.61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89.02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89.02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spacing w:before="25" w:after="0"/>
        <w:ind w:left="0" w:leftChars="0" w:right="-92" w:rightChars="-42"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注：本表反映本年度一般公共预算财政拨款基本支出情况。本表金额单位转换时可能存在尾数误差。</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en-US" w:eastAsia="zh-CN" w:bidi="zh-CN"/>
              </w:rPr>
              <w:t>财政拨款“三公”经费、会议费和培训费支出决算表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2"/>
              <w:widowControl w:val="0"/>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南通市劳动人事争议仲裁院</w:t>
            </w:r>
          </w:p>
        </w:tc>
        <w:tc>
          <w:tcPr>
            <w:tcW w:w="8274" w:type="dxa"/>
            <w:gridSpan w:val="8"/>
            <w:tcBorders>
              <w:bottom w:val="single" w:color="auto" w:sz="4" w:space="0"/>
            </w:tcBorders>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rPr>
            </w:pPr>
            <w:r>
              <w:rPr>
                <w:rFonts w:hint="eastAsia" w:ascii="仿宋" w:hAnsi="仿宋" w:eastAsia="仿宋" w:cs="仿宋"/>
                <w:lang w:val="en-US" w:eastAsia="zh-CN"/>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widowControl w:val="0"/>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0.54</w:t>
            </w:r>
          </w:p>
        </w:tc>
        <w:tc>
          <w:tcPr>
            <w:tcW w:w="104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0.54</w:t>
            </w:r>
          </w:p>
        </w:tc>
        <w:tc>
          <w:tcPr>
            <w:tcW w:w="104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1.87</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3.44</w:t>
            </w:r>
          </w:p>
        </w:tc>
        <w:tc>
          <w:tcPr>
            <w:tcW w:w="10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0.06</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0.06</w:t>
            </w:r>
          </w:p>
        </w:tc>
        <w:tc>
          <w:tcPr>
            <w:tcW w:w="1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1.69</w:t>
            </w:r>
          </w:p>
        </w:tc>
        <w:tc>
          <w:tcPr>
            <w:tcW w:w="102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0.48</w:t>
            </w:r>
          </w:p>
        </w:tc>
      </w:tr>
    </w:tbl>
    <w:p>
      <w:pPr>
        <w:spacing w:before="30" w:after="33"/>
        <w:ind w:left="220" w:leftChars="100" w:firstLine="0" w:firstLineChars="0"/>
        <w:rPr>
          <w:rFonts w:hint="eastAsia" w:ascii="仿宋" w:hAnsi="仿宋" w:eastAsia="仿宋" w:cs="仿宋"/>
          <w:sz w:val="22"/>
          <w:szCs w:val="22"/>
        </w:rPr>
      </w:pPr>
      <w:r>
        <w:rPr>
          <w:rFonts w:hint="eastAsia" w:ascii="仿宋" w:hAnsi="仿宋" w:eastAsia="仿宋" w:cs="仿宋"/>
          <w:sz w:val="22"/>
          <w:szCs w:val="22"/>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sz w:val="22"/>
              </w:rPr>
              <w:t>项目</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70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83</w:t>
            </w:r>
          </w:p>
        </w:tc>
      </w:tr>
    </w:tbl>
    <w:p>
      <w:pPr>
        <w:widowControl w:val="0"/>
        <w:suppressAutoHyphens/>
        <w:bidi w:val="0"/>
        <w:spacing w:before="0" w:after="0"/>
        <w:ind w:left="0" w:leftChars="0" w:right="-2"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b w:val="0"/>
          <w:bCs w:val="0"/>
          <w:sz w:val="22"/>
          <w:szCs w:val="22"/>
        </w:rPr>
        <w:t>。</w:t>
      </w:r>
    </w:p>
    <w:p>
      <w:pPr>
        <w:widowControl w:val="0"/>
        <w:suppressAutoHyphens/>
        <w:bidi w:val="0"/>
        <w:spacing w:before="0" w:after="0"/>
        <w:ind w:left="227" w:right="0" w:firstLine="220" w:firstLineChars="100"/>
        <w:jc w:val="both"/>
        <w:rPr>
          <w:rFonts w:hint="eastAsia" w:ascii="仿宋" w:hAnsi="仿宋" w:eastAsia="仿宋" w:cs="仿宋"/>
          <w:b w:val="0"/>
          <w:bCs w:val="0"/>
          <w:sz w:val="22"/>
          <w:szCs w:val="22"/>
        </w:rPr>
        <w:sectPr>
          <w:footerReference r:id="rId13" w:type="default"/>
          <w:pgSz w:w="16838" w:h="11906" w:orient="landscape"/>
          <w:pgMar w:top="720" w:right="153" w:bottom="720" w:left="15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政府性基金预算支出决算表</w:t>
            </w:r>
          </w:p>
        </w:tc>
      </w:tr>
      <w:tr>
        <w:tblPrEx>
          <w:tblCellMar>
            <w:top w:w="55" w:type="dxa"/>
            <w:left w:w="55" w:type="dxa"/>
            <w:bottom w:w="55" w:type="dxa"/>
            <w:right w:w="55" w:type="dxa"/>
          </w:tblCellMar>
        </w:tblPrEx>
        <w:trPr>
          <w:trHeight w:val="323" w:hRule="atLeast"/>
        </w:trPr>
        <w:tc>
          <w:tcPr>
            <w:tcW w:w="8426" w:type="dxa"/>
            <w:gridSpan w:val="2"/>
          </w:tcPr>
          <w:p>
            <w:pPr>
              <w:pStyle w:val="22"/>
              <w:widowControl w:val="0"/>
              <w:rPr>
                <w:rFonts w:hint="eastAsia" w:ascii="仿宋" w:hAnsi="仿宋" w:eastAsia="仿宋" w:cs="仿宋"/>
                <w:sz w:val="20"/>
              </w:rPr>
            </w:pPr>
          </w:p>
        </w:tc>
        <w:tc>
          <w:tcPr>
            <w:tcW w:w="2684" w:type="dxa"/>
          </w:tcPr>
          <w:p>
            <w:pPr>
              <w:pStyle w:val="22"/>
              <w:widowControl w:val="0"/>
              <w:rPr>
                <w:rFonts w:hint="eastAsia" w:ascii="仿宋" w:hAnsi="仿宋" w:eastAsia="仿宋" w:cs="仿宋"/>
                <w:sz w:val="27"/>
              </w:rPr>
            </w:pPr>
          </w:p>
        </w:tc>
        <w:tc>
          <w:tcPr>
            <w:tcW w:w="2432" w:type="dxa"/>
          </w:tcPr>
          <w:p>
            <w:pPr>
              <w:pStyle w:val="22"/>
              <w:widowControl w:val="0"/>
              <w:rPr>
                <w:rFonts w:hint="eastAsia" w:ascii="仿宋" w:hAnsi="仿宋" w:eastAsia="仿宋" w:cs="仿宋"/>
                <w:sz w:val="20"/>
              </w:rPr>
            </w:pP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南通市劳动人事争议仲裁院</w:t>
            </w: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43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3</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43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bl>
    <w:p>
      <w:pPr>
        <w:spacing w:before="25" w:after="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注：本表反映本年度政府性基金预算财政拨款支出情况。</w:t>
      </w:r>
    </w:p>
    <w:p>
      <w:pPr>
        <w:numPr>
          <w:ilvl w:val="0"/>
          <w:numId w:val="0"/>
        </w:numPr>
        <w:spacing w:before="25" w:after="0"/>
        <w:ind w:left="440" w:leftChars="200" w:firstLine="0" w:firstLineChars="0"/>
        <w:jc w:val="both"/>
        <w:rPr>
          <w:rFonts w:hint="default" w:ascii="仿宋" w:hAnsi="仿宋" w:eastAsia="仿宋" w:cs="仿宋"/>
          <w:b w:val="0"/>
          <w:bCs w:val="0"/>
          <w:sz w:val="22"/>
          <w:szCs w:val="22"/>
          <w:lang w:val="en-US" w:eastAsia="zh-CN"/>
        </w:rPr>
      </w:pPr>
      <w:r>
        <w:rPr>
          <w:rFonts w:ascii="仿宋" w:hAnsi="仿宋" w:eastAsia="仿宋" w:cs="仿宋"/>
          <w:sz w:val="22"/>
        </w:rPr>
        <w:t>本单位无政府性基金预算收入支出决算，故本表为空。</w:t>
      </w:r>
    </w:p>
    <w:p>
      <w:pPr>
        <w:widowControl w:val="0"/>
        <w:numPr>
          <w:ilvl w:val="0"/>
          <w:numId w:val="0"/>
        </w:numPr>
        <w:suppressAutoHyphens/>
        <w:bidi w:val="0"/>
        <w:spacing w:before="25" w:after="0"/>
        <w:jc w:val="both"/>
        <w:rPr>
          <w:rFonts w:hint="default" w:ascii="仿宋" w:hAnsi="仿宋" w:eastAsia="仿宋" w:cs="仿宋"/>
          <w:b w:val="0"/>
          <w:bCs w:val="0"/>
          <w:sz w:val="22"/>
          <w:szCs w:val="22"/>
          <w:lang w:val="en-US" w:eastAsia="zh-CN"/>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widowControl w:val="0"/>
              <w:rPr>
                <w:rFonts w:hint="eastAsia" w:ascii="仿宋" w:hAnsi="仿宋" w:eastAsia="仿宋" w:cs="仿宋"/>
                <w:sz w:val="20"/>
              </w:rPr>
            </w:pPr>
          </w:p>
        </w:tc>
        <w:tc>
          <w:tcPr>
            <w:tcW w:w="2510" w:type="dxa"/>
          </w:tcPr>
          <w:p>
            <w:pPr>
              <w:pStyle w:val="22"/>
              <w:widowControl w:val="0"/>
              <w:rPr>
                <w:rFonts w:hint="eastAsia" w:ascii="仿宋" w:hAnsi="仿宋" w:eastAsia="仿宋" w:cs="仿宋"/>
                <w:sz w:val="27"/>
              </w:rPr>
            </w:pPr>
          </w:p>
        </w:tc>
        <w:tc>
          <w:tcPr>
            <w:tcW w:w="2309" w:type="dxa"/>
          </w:tcPr>
          <w:p>
            <w:pPr>
              <w:pStyle w:val="22"/>
              <w:widowControl w:val="0"/>
              <w:rPr>
                <w:rFonts w:hint="eastAsia" w:ascii="仿宋" w:hAnsi="仿宋" w:eastAsia="仿宋" w:cs="仿宋"/>
                <w:sz w:val="20"/>
              </w:rPr>
            </w:pP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eastAsia="zh-CN"/>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南通市劳动人事争议仲裁院</w:t>
            </w: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30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3</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30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bl>
    <w:p>
      <w:pPr>
        <w:bidi w:val="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注：本表反映本年度国有资本经营预算财政拨款支出情况。</w:t>
      </w:r>
    </w:p>
    <w:p>
      <w:pPr>
        <w:numPr>
          <w:ilvl w:val="0"/>
          <w:numId w:val="0"/>
        </w:numPr>
        <w:bidi w:val="0"/>
        <w:ind w:left="440" w:leftChars="200" w:firstLine="0" w:firstLineChars="0"/>
        <w:jc w:val="both"/>
        <w:rPr>
          <w:rFonts w:hint="default" w:ascii="仿宋" w:hAnsi="仿宋" w:eastAsia="仿宋" w:cs="仿宋"/>
          <w:b w:val="0"/>
          <w:bCs w:val="0"/>
          <w:sz w:val="22"/>
          <w:szCs w:val="22"/>
          <w:lang w:val="en-US" w:eastAsia="zh-CN"/>
        </w:rPr>
      </w:pPr>
      <w:r>
        <w:rPr>
          <w:rFonts w:ascii="仿宋" w:hAnsi="仿宋" w:eastAsia="仿宋" w:cs="仿宋"/>
          <w:sz w:val="22"/>
        </w:rPr>
        <w:t>本单位无</w:t>
      </w:r>
      <w:r>
        <w:rPr>
          <w:rFonts w:hint="eastAsia" w:ascii="仿宋" w:hAnsi="仿宋" w:eastAsia="仿宋" w:cs="仿宋"/>
          <w:b w:val="0"/>
          <w:bCs w:val="0"/>
          <w:sz w:val="22"/>
          <w:szCs w:val="22"/>
        </w:rPr>
        <w:t>国有资本经营预算支出</w:t>
      </w:r>
      <w:r>
        <w:rPr>
          <w:rFonts w:hint="eastAsia" w:ascii="仿宋" w:hAnsi="仿宋" w:eastAsia="仿宋" w:cs="仿宋"/>
          <w:b w:val="0"/>
          <w:bCs w:val="0"/>
          <w:sz w:val="22"/>
          <w:szCs w:val="22"/>
          <w:lang w:val="en-US" w:eastAsia="zh-CN"/>
        </w:rPr>
        <w:t>决算，故本表为空。</w:t>
      </w:r>
    </w:p>
    <w:p>
      <w:pPr>
        <w:spacing w:before="25" w:after="0"/>
        <w:ind w:left="-220" w:leftChars="-100" w:firstLine="0" w:firstLineChars="0"/>
        <w:jc w:val="both"/>
        <w:rPr>
          <w:rFonts w:hint="default" w:ascii="仿宋" w:hAnsi="仿宋" w:eastAsia="仿宋" w:cs="仿宋"/>
          <w:b w:val="0"/>
          <w:bCs w:val="0"/>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widowControl w:val="0"/>
              <w:tabs>
                <w:tab w:val="left" w:pos="610"/>
              </w:tabs>
              <w:spacing w:before="28" w:after="0"/>
              <w:ind w:left="8" w:firstLine="0"/>
              <w:jc w:val="center"/>
              <w:rPr>
                <w:rFonts w:hint="eastAsia" w:ascii="仿宋" w:hAnsi="仿宋" w:eastAsia="仿宋" w:cs="仿宋"/>
                <w:b/>
                <w:bCs/>
                <w:sz w:val="44"/>
                <w:szCs w:val="44"/>
              </w:rPr>
            </w:pPr>
            <w:r>
              <w:rPr>
                <w:rFonts w:hint="eastAsia" w:cs="宋体"/>
                <w:b/>
                <w:bCs/>
                <w:color w:val="000000"/>
                <w:kern w:val="0"/>
                <w:sz w:val="36"/>
                <w:szCs w:val="36"/>
                <w:lang w:val="en-US" w:eastAsia="ar-SA" w:bidi="zh-CN"/>
              </w:rPr>
              <w:t>财政拨款</w:t>
            </w:r>
            <w:r>
              <w:rPr>
                <w:rFonts w:hint="eastAsia" w:ascii="宋体" w:hAnsi="宋体" w:eastAsia="宋体" w:cs="宋体"/>
                <w:b/>
                <w:bCs/>
                <w:color w:val="000000"/>
                <w:kern w:val="0"/>
                <w:sz w:val="36"/>
                <w:szCs w:val="36"/>
                <w:lang w:val="zh-CN" w:eastAsia="ar-SA" w:bidi="zh-CN"/>
              </w:rPr>
              <w:t>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widowControl w:val="0"/>
              <w:rPr>
                <w:rFonts w:hint="eastAsia" w:ascii="仿宋" w:hAnsi="仿宋" w:eastAsia="仿宋" w:cs="仿宋"/>
                <w:sz w:val="20"/>
              </w:rPr>
            </w:pPr>
          </w:p>
        </w:tc>
        <w:tc>
          <w:tcPr>
            <w:tcW w:w="3834"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南通市劳动人事争议仲裁院</w:t>
            </w:r>
          </w:p>
        </w:tc>
        <w:tc>
          <w:tcPr>
            <w:tcW w:w="3834"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834"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3834"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24.91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5.42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1.40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1.84</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0.73</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0.06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2.42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4.70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6.72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1.62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bl>
    <w:p>
      <w:pPr>
        <w:spacing w:before="25" w:after="0"/>
        <w:ind w:left="0" w:leftChars="0" w:right="-92" w:rightChars="-42"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注：“机关运行经费” 指行政单位（含参照公务员法管理的事业单位）使用</w:t>
      </w:r>
      <w:r>
        <w:rPr>
          <w:rFonts w:hint="eastAsia" w:ascii="仿宋" w:hAnsi="仿宋" w:eastAsia="仿宋" w:cs="仿宋"/>
          <w:b w:val="0"/>
          <w:bCs w:val="0"/>
          <w:sz w:val="22"/>
          <w:szCs w:val="22"/>
          <w:lang w:val="en-US" w:eastAsia="zh-CN"/>
        </w:rPr>
        <w:t>财政拨款</w:t>
      </w:r>
      <w:r>
        <w:rPr>
          <w:rFonts w:hint="eastAsia" w:ascii="仿宋" w:hAnsi="仿宋" w:eastAsia="仿宋" w:cs="仿宋"/>
          <w:b w:val="0"/>
          <w:bCs w:val="0"/>
          <w:sz w:val="22"/>
          <w:szCs w:val="22"/>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lang w:val="en-US" w:eastAsia="zh-CN"/>
        </w:rPr>
        <w:sectPr>
          <w:footerReference r:id="rId15" w:type="default"/>
          <w:type w:val="continuous"/>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2"/>
              <w:widowControl w:val="0"/>
              <w:bidi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widowControl w:val="0"/>
              <w:bidi w:val="0"/>
              <w:rPr>
                <w:rFonts w:hint="eastAsia" w:ascii="仿宋" w:hAnsi="仿宋" w:eastAsia="仿宋" w:cs="仿宋"/>
              </w:rPr>
            </w:pPr>
          </w:p>
        </w:tc>
        <w:tc>
          <w:tcPr>
            <w:tcW w:w="722" w:type="dxa"/>
          </w:tcPr>
          <w:p>
            <w:pPr>
              <w:pStyle w:val="22"/>
              <w:widowControl w:val="0"/>
              <w:rPr>
                <w:rFonts w:hint="eastAsia" w:ascii="仿宋" w:hAnsi="仿宋" w:eastAsia="仿宋" w:cs="仿宋"/>
              </w:rPr>
            </w:pPr>
          </w:p>
        </w:tc>
        <w:tc>
          <w:tcPr>
            <w:tcW w:w="1992" w:type="dxa"/>
          </w:tcPr>
          <w:p>
            <w:pPr>
              <w:pStyle w:val="22"/>
              <w:widowControl w:val="0"/>
              <w:rPr>
                <w:rFonts w:hint="eastAsia" w:ascii="仿宋" w:hAnsi="仿宋" w:eastAsia="仿宋" w:cs="仿宋"/>
              </w:rPr>
            </w:pP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widowControl w:val="0"/>
              <w:bidi w:val="0"/>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南通市劳动人事争议仲裁院</w:t>
            </w: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widowControl w:val="0"/>
              <w:bidi w:val="0"/>
              <w:jc w:val="center"/>
              <w:rPr>
                <w:rFonts w:hint="eastAsia" w:ascii="仿宋" w:hAnsi="仿宋" w:eastAsia="仿宋" w:cs="仿宋"/>
                <w:lang w:val="en-US" w:eastAsia="zh-CN"/>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6.46</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6.46</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bidi w:val="0"/>
        <w:jc w:val="both"/>
        <w:rPr>
          <w:rFonts w:hint="eastAsia" w:ascii="仿宋" w:hAnsi="仿宋" w:eastAsia="仿宋" w:cs="仿宋"/>
          <w:b w:val="0"/>
          <w:bCs w:val="0"/>
          <w:sz w:val="22"/>
          <w:szCs w:val="22"/>
        </w:rPr>
        <w:sectPr>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政府采购支出信息为单位纳入部门预算范围的各项政府采购支出情况。本表金额单位转换时可能存在尾数误差</w:t>
      </w:r>
      <w:r>
        <w:rPr>
          <w:rFonts w:hint="eastAsia" w:ascii="仿宋" w:hAnsi="仿宋" w:eastAsia="仿宋" w:cs="仿宋"/>
          <w:b w:val="0"/>
          <w:bCs w:val="0"/>
          <w:sz w:val="22"/>
          <w:szCs w:val="22"/>
        </w:rPr>
        <w:t>。</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right="504" w:rightChars="229"/>
        <w:jc w:val="both"/>
        <w:textAlignment w:val="auto"/>
        <w:rPr>
          <w:rFonts w:hint="eastAsia" w:ascii="仿宋" w:hAnsi="仿宋" w:eastAsia="仿宋" w:cs="仿宋"/>
        </w:rPr>
      </w:pPr>
      <w:bookmarkStart w:id="0" w:name="_GoBack"/>
      <w:bookmarkEnd w:id="0"/>
    </w:p>
    <w:sectPr>
      <w:pgSz w:w="11906" w:h="16838"/>
      <w:pgMar w:top="1440" w:right="1080" w:bottom="1440" w:left="108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南通市劳动人事争议仲裁院</w:t>
    </w:r>
    <w:r>
      <w:t>2022年度单位决算公开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GVmZjQ4ZjczMDhjYzg3ZTYxZGQ1MTFkOGNkMmIwMjUifQ=="/>
  </w:docVars>
  <w:rsids>
    <w:rsidRoot w:val="00000000"/>
    <w:rsid w:val="00064984"/>
    <w:rsid w:val="00071789"/>
    <w:rsid w:val="000C024B"/>
    <w:rsid w:val="000F12AB"/>
    <w:rsid w:val="001C31F9"/>
    <w:rsid w:val="002E63B1"/>
    <w:rsid w:val="00407CA7"/>
    <w:rsid w:val="00413AD8"/>
    <w:rsid w:val="004C0647"/>
    <w:rsid w:val="00671ED7"/>
    <w:rsid w:val="00672164"/>
    <w:rsid w:val="006732F1"/>
    <w:rsid w:val="007C0F2D"/>
    <w:rsid w:val="008322BB"/>
    <w:rsid w:val="00867423"/>
    <w:rsid w:val="008B5B05"/>
    <w:rsid w:val="009965EA"/>
    <w:rsid w:val="00A6752E"/>
    <w:rsid w:val="00B92181"/>
    <w:rsid w:val="00BD7F33"/>
    <w:rsid w:val="00C15920"/>
    <w:rsid w:val="00C82582"/>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252C7"/>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345F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386236"/>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9B3721"/>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0E5DC0"/>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35B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00E6E"/>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5E5CA6"/>
    <w:rsid w:val="6E7C11B5"/>
    <w:rsid w:val="6E7C32EF"/>
    <w:rsid w:val="6E7F556F"/>
    <w:rsid w:val="6E997C25"/>
    <w:rsid w:val="6E9F07E1"/>
    <w:rsid w:val="6EA14A30"/>
    <w:rsid w:val="6EA42846"/>
    <w:rsid w:val="6EB6105A"/>
    <w:rsid w:val="6EBA00D3"/>
    <w:rsid w:val="6EBD1212"/>
    <w:rsid w:val="6EC629FF"/>
    <w:rsid w:val="6EC7282F"/>
    <w:rsid w:val="6EC922AC"/>
    <w:rsid w:val="6ED21161"/>
    <w:rsid w:val="6F04413C"/>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12217</Words>
  <Characters>14518</Characters>
  <Paragraphs>501</Paragraphs>
  <TotalTime>1</TotalTime>
  <ScaleCrop>false</ScaleCrop>
  <LinksUpToDate>false</LinksUpToDate>
  <CharactersWithSpaces>15021</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MYL</cp:lastModifiedBy>
  <dcterms:modified xsi:type="dcterms:W3CDTF">2023-09-22T06:47:48Z</dcterms:modified>
  <dc:title>部门决算公开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2052-11.1.0.14036</vt:lpwstr>
  </property>
  <property fmtid="{D5CDD505-2E9C-101B-9397-08002B2CF9AE}" pid="6" name="LastSaved">
    <vt:filetime>2021-04-15T00:00:00Z</vt:filetime>
  </property>
</Properties>
</file>