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  <w:tab w:val="right" w:leader="dot" w:pos="9402"/>
        </w:tabs>
        <w:snapToGrid w:val="0"/>
        <w:spacing w:line="480" w:lineRule="exact"/>
        <w:jc w:val="center"/>
        <w:rPr>
          <w:rStyle w:val="5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  <w:u w:val="none" w:color="auto"/>
          <w:lang w:eastAsia="zh-CN"/>
        </w:rPr>
        <w:t>南通市社会保险基金管理中心社会保险宣传品采购项目</w:t>
      </w:r>
      <w:r>
        <w:rPr>
          <w:rStyle w:val="5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  <w:t>需求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eastAsia="新宋体" w:cs="Calibri"/>
          <w:b/>
          <w:color w:val="auto"/>
          <w:sz w:val="24"/>
          <w:szCs w:val="24"/>
          <w:highlight w:val="none"/>
          <w:lang w:val="en-US" w:eastAsia="zh-CN"/>
        </w:rPr>
        <w:t>技术参数</w:t>
      </w:r>
    </w:p>
    <w:tbl>
      <w:tblPr>
        <w:tblStyle w:val="3"/>
        <w:tblW w:w="967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79"/>
        <w:gridCol w:w="1765"/>
        <w:gridCol w:w="5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品类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数量（个）</w:t>
            </w:r>
          </w:p>
        </w:tc>
        <w:tc>
          <w:tcPr>
            <w:tcW w:w="50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303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79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定制一体挂绳卡套</w:t>
            </w:r>
          </w:p>
        </w:tc>
        <w:tc>
          <w:tcPr>
            <w:tcW w:w="1765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6000</w:t>
            </w:r>
          </w:p>
        </w:tc>
        <w:tc>
          <w:tcPr>
            <w:tcW w:w="5031" w:type="dxa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1.规格：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cmx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cm，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厚4mm，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竖版；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2.材质：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ABS硬塑料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；</w:t>
            </w:r>
          </w:p>
          <w:p>
            <w:pPr>
              <w:bidi w:val="0"/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3.款式：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推拉式设计，可视窗口（透明塑料膜），含皮绳挂扣。单面打印，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印刷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参保登记、税务缴费（微信、支付宝）等三个二维码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，整体要求主题突出、版式美观大方。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应保证货物是全新、未使用过的原厂合格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，并完全符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及合同规定的质量、规格和参数的要求。验收过程中发现不符合要求的，将视作不合格产品，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有权终止合同，造成的一切损失由供应商承担。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产品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的技术标准按国家标准执行，无国家标准的，按行业标准执行，无国家和行业标准的，按企业标准执行；但在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中有特别要求的，按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中规定的要求执行，并且符合相关法律、法规规定的要求。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应保证提供的产品不得侵犯第三方专利权、商标权和设计权、版权等。否则，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应负全部责任，并承担由此引起的一切后果。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应保证其货物在正确安装、正常使用下，在其使用寿命期内应具有满意的性能。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应采取必要的安全措施保证货物的运输及安装的安全，并承担货物的运输及安装过程中产生的风险。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必须保证所提供的产品符合国家相应质量要求，所有产品必须具备市级及以上质量技术监督机构出具的合格证书，并随货同行。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7.因产品质量导致的人身伤害及财产伤害均由中选供应商承担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包装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产品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必须为原包装，在送交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验收前不得拆箱。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所出售的全部货物均应按标准保护措施进行包装，这类包装应适应于远距离运输、防潮、防震、防锈和防野蛮装卸等要求，以确保货物安全无损地运抵指定现场。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每一个包装箱内应附有出厂标准配置的有关技术、质量、三包等资料。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制定产品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验收方案，该方案须符合国家相关行业标准和验收标准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货物到达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指定现场前，应提前3天通知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做好准备，由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会同有关单位和人员根据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提供的货物设备清单，进行现场验收；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在完成项目后，若经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验收不合格，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重要说明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1.比选时须提供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一体挂绳卡套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一件（主要用于检验样品规格、材质，对社保元素不做要求，且样品不能出现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的任何标志、标记，如：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名称、LOGO 等），否则作无效投标处理。开标结束后，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除外）应将样品及时撤离，否则，样品发生任何损坏、损失由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自行承担，所有供应商自行承担相关样品制作、运输等费用。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供应商的样品由采购单位封存并供验收时比对规格材质。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2.比选时须提供项目款式设计样图。开标结束后，采购单位可要求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供应商就版式进行精修美化排版，印制小样，然后将小样送采购方审定通过后，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供应商方可进行批量印制。否则采购方有权拒付服务费。排版、印制小样的费用包含在报价总价内，采购方不再另行支付任何费用。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商品交付并经验收通过后，一次性支付全部合同费用。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七、供货期</w:t>
      </w:r>
    </w:p>
    <w:p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合同签订后10个日历天内供货至采购人指定地点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75FE"/>
    <w:rsid w:val="009476F7"/>
    <w:rsid w:val="01705C99"/>
    <w:rsid w:val="040826B4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9FF75FE"/>
    <w:rsid w:val="2A790643"/>
    <w:rsid w:val="2B01206B"/>
    <w:rsid w:val="32047E1A"/>
    <w:rsid w:val="36BD095F"/>
    <w:rsid w:val="37FF0092"/>
    <w:rsid w:val="383B6F19"/>
    <w:rsid w:val="399E1B8D"/>
    <w:rsid w:val="417032FE"/>
    <w:rsid w:val="46541638"/>
    <w:rsid w:val="467B5DDC"/>
    <w:rsid w:val="4D0B1FFA"/>
    <w:rsid w:val="4E3710B4"/>
    <w:rsid w:val="51937B70"/>
    <w:rsid w:val="51956720"/>
    <w:rsid w:val="522C70F0"/>
    <w:rsid w:val="5AB24ABD"/>
    <w:rsid w:val="656600F0"/>
    <w:rsid w:val="67100900"/>
    <w:rsid w:val="6BB73144"/>
    <w:rsid w:val="6FE611FF"/>
    <w:rsid w:val="737050DC"/>
    <w:rsid w:val="73B84B96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  <w:style w:type="paragraph" w:customStyle="1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2026-03-20T06:38:00Z</dcterms:created>
  <dc:creator>L</dc:creator>
  <cp:lastModifiedBy>L</cp:lastModifiedBy>
  <dcterms:modified xsi:type="dcterms:W3CDTF">2026-03-20T06:38:27Z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9FD3BCC6E8D64EB8AEA6BF97C92E993F</vt:lpwstr>
  </property>
</Properties>
</file>