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3" w:rsidRDefault="007B3F00">
      <w:pPr>
        <w:spacing w:line="560" w:lineRule="exact"/>
        <w:rPr>
          <w:rFonts w:ascii="方正仿宋_GBK" w:eastAsia="方正仿宋_GBK"/>
          <w:bCs/>
          <w:w w:val="90"/>
          <w:sz w:val="32"/>
          <w:szCs w:val="32"/>
        </w:rPr>
      </w:pPr>
      <w:r>
        <w:rPr>
          <w:rFonts w:ascii="方正仿宋_GBK" w:eastAsia="方正仿宋_GBK" w:hint="eastAsia"/>
          <w:bCs/>
          <w:w w:val="90"/>
          <w:sz w:val="32"/>
          <w:szCs w:val="32"/>
        </w:rPr>
        <w:t>附件</w:t>
      </w:r>
      <w:r>
        <w:rPr>
          <w:rFonts w:ascii="方正仿宋_GBK" w:eastAsia="方正仿宋_GBK" w:hint="eastAsia"/>
          <w:bCs/>
          <w:w w:val="90"/>
          <w:sz w:val="32"/>
          <w:szCs w:val="32"/>
        </w:rPr>
        <w:t>1</w:t>
      </w:r>
    </w:p>
    <w:p w:rsidR="007F6D03" w:rsidRDefault="007B3F00">
      <w:pPr>
        <w:spacing w:line="560" w:lineRule="exact"/>
        <w:jc w:val="center"/>
        <w:rPr>
          <w:rFonts w:ascii="方正小标宋_GBK" w:eastAsia="方正小标宋_GBK" w:hAnsi="宋体-方正超大字符集" w:cs="宋体-方正超大字符集"/>
          <w:sz w:val="36"/>
          <w:szCs w:val="36"/>
        </w:rPr>
      </w:pPr>
      <w:r>
        <w:rPr>
          <w:rFonts w:ascii="方正小标宋_GBK" w:eastAsia="方正小标宋_GBK" w:hAnsi="宋体-方正超大字符集" w:cs="宋体-方正超大字符集" w:hint="eastAsia"/>
          <w:sz w:val="36"/>
          <w:szCs w:val="36"/>
        </w:rPr>
        <w:t>南通市</w:t>
      </w:r>
      <w:r>
        <w:rPr>
          <w:rFonts w:ascii="方正小标宋_GBK" w:eastAsia="方正小标宋_GBK" w:hAnsi="宋体-方正超大字符集" w:cs="宋体-方正超大字符集" w:hint="eastAsia"/>
          <w:sz w:val="36"/>
          <w:szCs w:val="36"/>
        </w:rPr>
        <w:t>2023</w:t>
      </w:r>
      <w:r>
        <w:rPr>
          <w:rFonts w:ascii="方正小标宋_GBK" w:eastAsia="方正小标宋_GBK" w:hAnsi="宋体-方正超大字符集" w:cs="宋体-方正超大字符集" w:hint="eastAsia"/>
          <w:sz w:val="36"/>
          <w:szCs w:val="36"/>
        </w:rPr>
        <w:t>年“三支一扶”计划服务期满考核合格人员专项招聘岗位表</w:t>
      </w:r>
    </w:p>
    <w:tbl>
      <w:tblPr>
        <w:tblW w:w="15450" w:type="dxa"/>
        <w:tblInd w:w="91" w:type="dxa"/>
        <w:tblLook w:val="04A0"/>
      </w:tblPr>
      <w:tblGrid>
        <w:gridCol w:w="1860"/>
        <w:gridCol w:w="810"/>
        <w:gridCol w:w="1380"/>
        <w:gridCol w:w="810"/>
        <w:gridCol w:w="1710"/>
        <w:gridCol w:w="4020"/>
        <w:gridCol w:w="1800"/>
        <w:gridCol w:w="750"/>
        <w:gridCol w:w="2310"/>
      </w:tblGrid>
      <w:tr w:rsidR="007F6D03">
        <w:trPr>
          <w:trHeight w:val="76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岗位类别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县（市、区）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单位性质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征集计划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其他说明</w:t>
            </w:r>
          </w:p>
        </w:tc>
      </w:tr>
      <w:tr w:rsidR="007F6D03">
        <w:trPr>
          <w:trHeight w:hRule="exact" w:val="567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乡村振兴类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帮扶乡村振兴统筹岗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海安市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海安市雅周镇综合服务中心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年“三支一扶”计划服务期满符合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条件的帮扶乡村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振兴类人员</w:t>
            </w: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海安市孙庄街道综合服务中心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如东县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如东县新店镇综合服务中心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如东县丰利镇综合服务中心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如东县曹埠镇综合服务中心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如东县双甸镇综合服务中心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如东县袁庄镇综合服务中心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启东市寅阳镇综合服务中心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通州区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通州区东社镇综合服务中心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通州区五接镇综合服务中心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通州区石港镇综合服务中心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通州区平潮镇综合服务中心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海门区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海门区三星镇综合服务中心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567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海门区悦来镇综合服务中心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val="116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岗位类别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县（市、区）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单位性质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征集计划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其他说明</w:t>
            </w:r>
          </w:p>
        </w:tc>
      </w:tr>
      <w:tr w:rsidR="007F6D03">
        <w:trPr>
          <w:trHeight w:hRule="exact" w:val="1255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水利类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水利统筹岗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通州区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通州区东社镇水利站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年“三支一扶”计划服务期满符合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条件的水利类人员</w:t>
            </w:r>
          </w:p>
        </w:tc>
      </w:tr>
      <w:tr w:rsidR="007F6D03">
        <w:trPr>
          <w:trHeight w:hRule="exact" w:val="68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就业和社会保障服务平台类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就业和社会保障服务平台统筹岗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如皋市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/>
              </w:rPr>
              <w:t>如皋市搬经镇综合服务中心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年“三支一扶”计划服务期满符合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条件的就业和社会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保障服务平台类人员</w:t>
            </w:r>
          </w:p>
        </w:tc>
      </w:tr>
      <w:tr w:rsidR="007F6D03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F6D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启东市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启东市北新镇综合服务中心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680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支医类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04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支医统筹岗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如皋市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Pr="006030A3" w:rsidRDefault="006030A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Cs w:val="21"/>
                <w:lang/>
              </w:rPr>
            </w:pPr>
            <w:r w:rsidRPr="006030A3">
              <w:rPr>
                <w:rFonts w:ascii="仿宋" w:eastAsia="仿宋" w:hAnsi="仿宋" w:cs="方正仿宋_GB2312" w:hint="eastAsia"/>
                <w:color w:val="000000"/>
                <w:kern w:val="0"/>
                <w:szCs w:val="21"/>
                <w:lang/>
              </w:rPr>
              <w:t>如皋市如城街道第一社区卫生服务</w:t>
            </w:r>
            <w:r w:rsidRPr="006030A3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全额拨款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年“三支一扶”计划服务期满符合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条件的支医类人员</w:t>
            </w:r>
          </w:p>
        </w:tc>
      </w:tr>
      <w:tr w:rsidR="007F6D03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如皋市磨头镇卫生院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F6D03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Style w:val="font51"/>
                <w:rFonts w:hint="default"/>
                <w:lang/>
              </w:rPr>
              <w:t>如皋市江安镇卫生院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B3F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D03" w:rsidRDefault="007F6D03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7F6D03" w:rsidRDefault="007F6D03">
      <w:pPr>
        <w:spacing w:line="560" w:lineRule="exact"/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 w:rsidP="006030A3">
      <w:pPr>
        <w:pStyle w:val="a0"/>
        <w:ind w:firstLine="576"/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>
      <w:pPr>
        <w:pStyle w:val="6"/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>
      <w:pPr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 w:rsidP="006030A3">
      <w:pPr>
        <w:pStyle w:val="a0"/>
        <w:ind w:firstLine="576"/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>
      <w:pPr>
        <w:pStyle w:val="6"/>
        <w:rPr>
          <w:rFonts w:ascii="方正仿宋_GBK" w:eastAsia="方正仿宋_GBK"/>
          <w:bCs/>
          <w:w w:val="90"/>
          <w:sz w:val="32"/>
          <w:szCs w:val="32"/>
        </w:rPr>
      </w:pPr>
    </w:p>
    <w:p w:rsidR="007F6D03" w:rsidRDefault="007F6D03">
      <w:pPr>
        <w:sectPr w:rsidR="007F6D03">
          <w:footerReference w:type="default" r:id="rId6"/>
          <w:pgSz w:w="16838" w:h="11906" w:orient="landscape"/>
          <w:pgMar w:top="720" w:right="720" w:bottom="720" w:left="720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7F6D03" w:rsidRDefault="007F6D03"/>
    <w:sectPr w:rsidR="007F6D03" w:rsidSect="007F6D03">
      <w:pgSz w:w="16838" w:h="11906" w:orient="landscape"/>
      <w:pgMar w:top="1588" w:right="1134" w:bottom="1701" w:left="90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F00" w:rsidRDefault="007B3F00" w:rsidP="007F6D03">
      <w:r>
        <w:separator/>
      </w:r>
    </w:p>
  </w:endnote>
  <w:endnote w:type="continuationSeparator" w:id="1">
    <w:p w:rsidR="007B3F00" w:rsidRDefault="007B3F00" w:rsidP="007F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1" w:subsetted="1" w:fontKey="{43F8CE08-8986-47DC-90DE-995BEC2591CA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A1E60851-9906-4EAA-B84B-99BBD87F85E5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9BD6D06E-884F-47F0-A88A-A2105411C9EE}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E8A0888-F676-4813-A17E-24E564A8783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3" w:rsidRDefault="007F6D03">
    <w:pPr>
      <w:pStyle w:val="a5"/>
      <w:jc w:val="center"/>
      <w:rPr>
        <w:sz w:val="28"/>
      </w:rPr>
    </w:pPr>
    <w:r>
      <w:rPr>
        <w:sz w:val="28"/>
      </w:rPr>
      <w:fldChar w:fldCharType="begin"/>
    </w:r>
    <w:r w:rsidR="007B3F00">
      <w:rPr>
        <w:sz w:val="28"/>
      </w:rPr>
      <w:instrText>PAGE   \* MERGEFORMAT</w:instrText>
    </w:r>
    <w:r>
      <w:rPr>
        <w:sz w:val="28"/>
      </w:rPr>
      <w:fldChar w:fldCharType="separate"/>
    </w:r>
    <w:r w:rsidR="006030A3" w:rsidRPr="006030A3">
      <w:rPr>
        <w:noProof/>
        <w:sz w:val="28"/>
        <w:lang w:val="zh-CN"/>
      </w:rPr>
      <w:t>2</w:t>
    </w:r>
    <w:r>
      <w:rPr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F00" w:rsidRDefault="007B3F00" w:rsidP="007F6D03">
      <w:r>
        <w:separator/>
      </w:r>
    </w:p>
  </w:footnote>
  <w:footnote w:type="continuationSeparator" w:id="1">
    <w:p w:rsidR="007B3F00" w:rsidRDefault="007B3F00" w:rsidP="007F6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xM2QwOTY2ODFlNmYxNDc2OTI0YzRkMTUxNDFjY2MifQ=="/>
  </w:docVars>
  <w:rsids>
    <w:rsidRoot w:val="670D0D57"/>
    <w:rsid w:val="006030A3"/>
    <w:rsid w:val="007B3F00"/>
    <w:rsid w:val="007F6D03"/>
    <w:rsid w:val="018A2A20"/>
    <w:rsid w:val="01C54B55"/>
    <w:rsid w:val="01E43C6E"/>
    <w:rsid w:val="020109E8"/>
    <w:rsid w:val="02906F11"/>
    <w:rsid w:val="029A6AAF"/>
    <w:rsid w:val="02B40E52"/>
    <w:rsid w:val="04A44EF6"/>
    <w:rsid w:val="04E57E5F"/>
    <w:rsid w:val="060B606F"/>
    <w:rsid w:val="089C16C6"/>
    <w:rsid w:val="09397039"/>
    <w:rsid w:val="09DA2CA4"/>
    <w:rsid w:val="0B7123E7"/>
    <w:rsid w:val="0D18264C"/>
    <w:rsid w:val="0DBC0D0A"/>
    <w:rsid w:val="107514F4"/>
    <w:rsid w:val="147C7FEB"/>
    <w:rsid w:val="14D40957"/>
    <w:rsid w:val="14EA0703"/>
    <w:rsid w:val="15AA7100"/>
    <w:rsid w:val="15D33BC1"/>
    <w:rsid w:val="1640149D"/>
    <w:rsid w:val="165D1DA7"/>
    <w:rsid w:val="16896E39"/>
    <w:rsid w:val="16B80760"/>
    <w:rsid w:val="170F4451"/>
    <w:rsid w:val="178F7340"/>
    <w:rsid w:val="18300B23"/>
    <w:rsid w:val="1A7A6085"/>
    <w:rsid w:val="1DA2451A"/>
    <w:rsid w:val="1DD13C59"/>
    <w:rsid w:val="1DF61EC7"/>
    <w:rsid w:val="1EF07B82"/>
    <w:rsid w:val="1EFA59E6"/>
    <w:rsid w:val="1F8F5FAF"/>
    <w:rsid w:val="206F2A21"/>
    <w:rsid w:val="216D6944"/>
    <w:rsid w:val="26F01706"/>
    <w:rsid w:val="275D4D64"/>
    <w:rsid w:val="295C3E2E"/>
    <w:rsid w:val="29B21D12"/>
    <w:rsid w:val="29F86FC6"/>
    <w:rsid w:val="2ADA05C9"/>
    <w:rsid w:val="2C32240E"/>
    <w:rsid w:val="2C673650"/>
    <w:rsid w:val="2D0466B0"/>
    <w:rsid w:val="32686B23"/>
    <w:rsid w:val="33687618"/>
    <w:rsid w:val="33F86541"/>
    <w:rsid w:val="3452631F"/>
    <w:rsid w:val="34767D2A"/>
    <w:rsid w:val="365250C5"/>
    <w:rsid w:val="37744208"/>
    <w:rsid w:val="38CA7D80"/>
    <w:rsid w:val="3D4112B2"/>
    <w:rsid w:val="3E647A6D"/>
    <w:rsid w:val="3E8409D1"/>
    <w:rsid w:val="404961E2"/>
    <w:rsid w:val="40DC7CF2"/>
    <w:rsid w:val="40ED2B91"/>
    <w:rsid w:val="41D172E0"/>
    <w:rsid w:val="43D162E6"/>
    <w:rsid w:val="44633058"/>
    <w:rsid w:val="44856D19"/>
    <w:rsid w:val="45AE444C"/>
    <w:rsid w:val="46503FBA"/>
    <w:rsid w:val="47305B9A"/>
    <w:rsid w:val="48254664"/>
    <w:rsid w:val="49C600F0"/>
    <w:rsid w:val="4BF4363A"/>
    <w:rsid w:val="4C25675B"/>
    <w:rsid w:val="4C3F0D7F"/>
    <w:rsid w:val="50026E59"/>
    <w:rsid w:val="51B843D4"/>
    <w:rsid w:val="52397FF8"/>
    <w:rsid w:val="5373753A"/>
    <w:rsid w:val="542E3461"/>
    <w:rsid w:val="54B844D2"/>
    <w:rsid w:val="58BE32C0"/>
    <w:rsid w:val="5B1834F7"/>
    <w:rsid w:val="5B4C6E91"/>
    <w:rsid w:val="5C761E49"/>
    <w:rsid w:val="5CF40552"/>
    <w:rsid w:val="61AE4F8C"/>
    <w:rsid w:val="61CD250B"/>
    <w:rsid w:val="62470DC1"/>
    <w:rsid w:val="624C3A7F"/>
    <w:rsid w:val="62B755C8"/>
    <w:rsid w:val="63C24490"/>
    <w:rsid w:val="66ED4AB6"/>
    <w:rsid w:val="670D0D57"/>
    <w:rsid w:val="67130BF8"/>
    <w:rsid w:val="68547E58"/>
    <w:rsid w:val="6A7A0D56"/>
    <w:rsid w:val="6B4F0144"/>
    <w:rsid w:val="6C396DEB"/>
    <w:rsid w:val="6E7B6E4B"/>
    <w:rsid w:val="705B5186"/>
    <w:rsid w:val="7249461D"/>
    <w:rsid w:val="7274109D"/>
    <w:rsid w:val="72CA1BA4"/>
    <w:rsid w:val="74157D03"/>
    <w:rsid w:val="74F545E0"/>
    <w:rsid w:val="75DB4D9F"/>
    <w:rsid w:val="76125EE0"/>
    <w:rsid w:val="763400C9"/>
    <w:rsid w:val="779276DF"/>
    <w:rsid w:val="78397C21"/>
    <w:rsid w:val="7ABF72FD"/>
    <w:rsid w:val="7C013085"/>
    <w:rsid w:val="7FDE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F6D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6D03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6"/>
    <w:qFormat/>
    <w:rsid w:val="007F6D03"/>
    <w:pPr>
      <w:ind w:firstLineChars="200" w:firstLine="200"/>
    </w:pPr>
    <w:rPr>
      <w:rFonts w:cs="Arial"/>
    </w:rPr>
  </w:style>
  <w:style w:type="paragraph" w:styleId="a4">
    <w:name w:val="Body Text"/>
    <w:basedOn w:val="a"/>
    <w:qFormat/>
    <w:rsid w:val="007F6D03"/>
    <w:pPr>
      <w:jc w:val="left"/>
    </w:pPr>
  </w:style>
  <w:style w:type="paragraph" w:styleId="6">
    <w:name w:val="index 6"/>
    <w:basedOn w:val="a"/>
    <w:next w:val="a"/>
    <w:qFormat/>
    <w:rsid w:val="007F6D03"/>
    <w:pPr>
      <w:ind w:firstLine="840"/>
    </w:pPr>
    <w:rPr>
      <w:rFonts w:cs="Arial"/>
    </w:rPr>
  </w:style>
  <w:style w:type="paragraph" w:styleId="a5">
    <w:name w:val="footer"/>
    <w:basedOn w:val="a"/>
    <w:uiPriority w:val="99"/>
    <w:qFormat/>
    <w:rsid w:val="007F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rsid w:val="007F6D03"/>
    <w:pPr>
      <w:jc w:val="left"/>
    </w:pPr>
    <w:rPr>
      <w:kern w:val="0"/>
      <w:sz w:val="24"/>
    </w:rPr>
  </w:style>
  <w:style w:type="table" w:styleId="a7">
    <w:name w:val="Table Grid"/>
    <w:basedOn w:val="a2"/>
    <w:uiPriority w:val="39"/>
    <w:qFormat/>
    <w:rsid w:val="007F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1"/>
    <w:qFormat/>
    <w:rsid w:val="007F6D03"/>
    <w:rPr>
      <w:color w:val="800080"/>
      <w:u w:val="none"/>
    </w:rPr>
  </w:style>
  <w:style w:type="character" w:styleId="HTML">
    <w:name w:val="HTML Definition"/>
    <w:basedOn w:val="a1"/>
    <w:qFormat/>
    <w:rsid w:val="007F6D03"/>
  </w:style>
  <w:style w:type="character" w:styleId="HTML0">
    <w:name w:val="HTML Typewriter"/>
    <w:basedOn w:val="a1"/>
    <w:qFormat/>
    <w:rsid w:val="007F6D03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qFormat/>
    <w:rsid w:val="007F6D03"/>
  </w:style>
  <w:style w:type="character" w:styleId="HTML2">
    <w:name w:val="HTML Variable"/>
    <w:basedOn w:val="a1"/>
    <w:qFormat/>
    <w:rsid w:val="007F6D03"/>
  </w:style>
  <w:style w:type="character" w:styleId="a9">
    <w:name w:val="Hyperlink"/>
    <w:basedOn w:val="a1"/>
    <w:qFormat/>
    <w:rsid w:val="007F6D03"/>
    <w:rPr>
      <w:color w:val="0000FF"/>
      <w:u w:val="none"/>
    </w:rPr>
  </w:style>
  <w:style w:type="character" w:styleId="HTML3">
    <w:name w:val="HTML Code"/>
    <w:basedOn w:val="a1"/>
    <w:qFormat/>
    <w:rsid w:val="007F6D03"/>
    <w:rPr>
      <w:rFonts w:ascii="monospace" w:eastAsia="monospace" w:hAnsi="monospace" w:cs="monospace"/>
      <w:sz w:val="20"/>
    </w:rPr>
  </w:style>
  <w:style w:type="character" w:styleId="HTML4">
    <w:name w:val="HTML Cite"/>
    <w:basedOn w:val="a1"/>
    <w:qFormat/>
    <w:rsid w:val="007F6D03"/>
  </w:style>
  <w:style w:type="character" w:styleId="HTML5">
    <w:name w:val="HTML Keyboard"/>
    <w:basedOn w:val="a1"/>
    <w:qFormat/>
    <w:rsid w:val="007F6D03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sid w:val="007F6D03"/>
    <w:rPr>
      <w:rFonts w:ascii="monospace" w:eastAsia="monospace" w:hAnsi="monospace" w:cs="monospace" w:hint="default"/>
    </w:rPr>
  </w:style>
  <w:style w:type="paragraph" w:styleId="aa">
    <w:name w:val="List Paragraph"/>
    <w:basedOn w:val="a"/>
    <w:uiPriority w:val="34"/>
    <w:qFormat/>
    <w:rsid w:val="007F6D03"/>
    <w:pPr>
      <w:ind w:firstLineChars="200" w:firstLine="420"/>
    </w:pPr>
  </w:style>
  <w:style w:type="character" w:customStyle="1" w:styleId="font51">
    <w:name w:val="font51"/>
    <w:basedOn w:val="a1"/>
    <w:qFormat/>
    <w:rsid w:val="007F6D03"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paragraph" w:styleId="ab">
    <w:name w:val="header"/>
    <w:basedOn w:val="a"/>
    <w:link w:val="Char"/>
    <w:rsid w:val="0060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6030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刘节</dc:creator>
  <cp:lastModifiedBy>dwb</cp:lastModifiedBy>
  <cp:revision>2</cp:revision>
  <cp:lastPrinted>2023-10-23T06:19:00Z</cp:lastPrinted>
  <dcterms:created xsi:type="dcterms:W3CDTF">2022-11-16T06:37:00Z</dcterms:created>
  <dcterms:modified xsi:type="dcterms:W3CDTF">2023-11-06T07:56:00Z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F4D025AA537040938F18CEDDA9245463_13</vt:lpwstr>
  </property>
</Properties>
</file>