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keepNext w:val="0"/>
        <w:keepLines w:val="0"/>
        <w:pageBreakBefore w:val="0"/>
        <w:kinsoku/>
        <w:wordWrap/>
        <w:overflowPunct/>
        <w:topLinePunct w:val="0"/>
        <w:autoSpaceDE/>
        <w:autoSpaceDN/>
        <w:bidi w:val="0"/>
        <w:adjustRightInd/>
        <w:spacing w:line="360" w:lineRule="auto"/>
        <w:ind w:left="0" w:leftChars="0" w:firstLine="0" w:firstLineChars="0"/>
        <w:jc w:val="both"/>
        <w:textAlignment w:val="auto"/>
        <w:rPr>
          <w:rFonts w:hint="default" w:ascii="宋体" w:hAnsi="宋体" w:eastAsia="宋体" w:cs="宋体"/>
          <w:b/>
          <w:bCs/>
          <w:kern w:val="2"/>
          <w:sz w:val="21"/>
          <w:szCs w:val="21"/>
          <w:highlight w:val="none"/>
          <w:lang w:val="en-US" w:eastAsia="zh-CN" w:bidi="ar-SA"/>
        </w:rPr>
      </w:pPr>
      <w:r>
        <w:rPr>
          <w:rFonts w:hint="eastAsia" w:ascii="宋体" w:hAnsi="宋体" w:cs="宋体"/>
          <w:b/>
          <w:bCs/>
          <w:kern w:val="2"/>
          <w:sz w:val="21"/>
          <w:szCs w:val="21"/>
          <w:highlight w:val="none"/>
          <w:lang w:val="en-US" w:eastAsia="zh-CN" w:bidi="ar-SA"/>
        </w:rPr>
        <w:t>附件一：采购需求</w:t>
      </w:r>
    </w:p>
    <w:p>
      <w:pPr>
        <w:jc w:val="center"/>
        <w:rPr>
          <w:rFonts w:hint="default" w:ascii="宋体" w:hAnsi="宋体" w:eastAsia="宋体" w:cs="Times New Roman"/>
          <w:b/>
          <w:w w:val="80"/>
          <w:kern w:val="44"/>
          <w:sz w:val="36"/>
          <w:szCs w:val="36"/>
          <w:highlight w:val="none"/>
          <w:lang w:val="en-US" w:eastAsia="zh-CN" w:bidi="ar-SA"/>
        </w:rPr>
      </w:pPr>
      <w:r>
        <w:rPr>
          <w:rFonts w:hint="eastAsia" w:ascii="宋体" w:hAnsi="宋体" w:cs="Times New Roman"/>
          <w:b/>
          <w:w w:val="80"/>
          <w:kern w:val="44"/>
          <w:sz w:val="36"/>
          <w:szCs w:val="36"/>
          <w:highlight w:val="none"/>
          <w:lang w:val="en-US" w:eastAsia="zh-CN" w:bidi="ar-SA"/>
        </w:rPr>
        <w:t>南通市人社局电子文件综合管理系统保修服务项目</w:t>
      </w:r>
      <w:r>
        <w:rPr>
          <w:rFonts w:hint="eastAsia" w:ascii="宋体" w:hAnsi="宋体" w:eastAsia="宋体" w:cs="Times New Roman"/>
          <w:b/>
          <w:w w:val="80"/>
          <w:kern w:val="44"/>
          <w:sz w:val="36"/>
          <w:szCs w:val="36"/>
          <w:highlight w:val="none"/>
          <w:lang w:val="en-US" w:eastAsia="zh-CN" w:bidi="ar-SA"/>
        </w:rPr>
        <w:t>需求</w:t>
      </w:r>
    </w:p>
    <w:p>
      <w:pPr>
        <w:keepNext w:val="0"/>
        <w:keepLines w:val="0"/>
        <w:pageBreakBefore w:val="0"/>
        <w:widowControl w:val="0"/>
        <w:kinsoku/>
        <w:wordWrap/>
        <w:overflowPunct/>
        <w:topLinePunct w:val="0"/>
        <w:bidi w:val="0"/>
        <w:spacing w:line="590" w:lineRule="exact"/>
        <w:ind w:firstLine="481"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b/>
          <w:sz w:val="24"/>
          <w:szCs w:val="24"/>
          <w:highlight w:val="none"/>
        </w:rPr>
        <w:t>一、</w:t>
      </w:r>
      <w:r>
        <w:rPr>
          <w:rFonts w:hint="eastAsia" w:ascii="宋体" w:hAnsi="宋体" w:cs="宋体"/>
          <w:b/>
          <w:sz w:val="24"/>
          <w:szCs w:val="24"/>
          <w:highlight w:val="none"/>
          <w:lang w:val="en-US" w:eastAsia="zh-CN"/>
        </w:rPr>
        <w:t>项目需求</w:t>
      </w:r>
    </w:p>
    <w:p>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w:t>
      </w:r>
      <w:r>
        <w:rPr>
          <w:rFonts w:hint="eastAsia" w:ascii="宋体" w:hAnsi="宋体" w:eastAsia="宋体" w:cs="宋体"/>
          <w:sz w:val="24"/>
          <w:szCs w:val="24"/>
          <w:lang w:val="en-US" w:eastAsia="zh-CN"/>
        </w:rPr>
        <w:t>保修</w:t>
      </w:r>
      <w:r>
        <w:rPr>
          <w:rFonts w:hint="eastAsia" w:ascii="宋体" w:hAnsi="宋体" w:eastAsia="宋体" w:cs="宋体"/>
          <w:sz w:val="24"/>
          <w:szCs w:val="24"/>
        </w:rPr>
        <w:t>服务的定义</w:t>
      </w:r>
    </w:p>
    <w:p>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保修</w:t>
      </w:r>
      <w:r>
        <w:rPr>
          <w:rFonts w:hint="eastAsia" w:ascii="宋体" w:hAnsi="宋体" w:eastAsia="宋体" w:cs="宋体"/>
          <w:sz w:val="24"/>
          <w:szCs w:val="24"/>
        </w:rPr>
        <w:t>服务”是指供应商根据采购方的需求，为采购方提供软件的技术指导和产品保障的维护支持服务。</w:t>
      </w:r>
    </w:p>
    <w:p>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w:t>
      </w:r>
      <w:r>
        <w:rPr>
          <w:rFonts w:hint="eastAsia" w:ascii="宋体" w:hAnsi="宋体" w:eastAsia="宋体" w:cs="宋体"/>
          <w:sz w:val="24"/>
          <w:szCs w:val="24"/>
          <w:lang w:val="en-US" w:eastAsia="zh-CN"/>
        </w:rPr>
        <w:t>保修</w:t>
      </w:r>
      <w:r>
        <w:rPr>
          <w:rFonts w:hint="eastAsia" w:ascii="宋体" w:hAnsi="宋体" w:eastAsia="宋体" w:cs="宋体"/>
          <w:sz w:val="24"/>
          <w:szCs w:val="24"/>
        </w:rPr>
        <w:t>服务内容</w:t>
      </w:r>
    </w:p>
    <w:p>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rPr>
        <w:tab/>
      </w:r>
      <w:r>
        <w:rPr>
          <w:rFonts w:hint="eastAsia" w:ascii="宋体" w:hAnsi="宋体" w:eastAsia="宋体" w:cs="宋体"/>
          <w:sz w:val="24"/>
          <w:szCs w:val="24"/>
        </w:rPr>
        <w:t>供应商向采购方提供的服务形式如下：</w:t>
      </w:r>
    </w:p>
    <w:p>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（1）在线服务：供应商通过在线工具为用户提供的提交问题、查询问题、解答问题的在线式服务方式； </w:t>
      </w:r>
    </w:p>
    <w:p>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（2）电话服务：供应商维护服务人员通过电话为采购方解答技术问题的过程；</w:t>
      </w:r>
    </w:p>
    <w:p>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（3）远程维护服务：供应商通过互联网远程技术对软件进行维护的过程。</w:t>
      </w:r>
    </w:p>
    <w:p>
      <w:pPr>
        <w:autoSpaceDE w:val="0"/>
        <w:autoSpaceDN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（4）现场服务：供应商根据需要提供的服务人员现场维护。</w:t>
      </w:r>
    </w:p>
    <w:p>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（三）供应商向采购方提供维护与技术支持服务的范围包括：</w:t>
      </w:r>
    </w:p>
    <w:p>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提供法定工作日8小时工作时间内的维护支持服务。节假日及非工作时间只接收维护请求，如遇紧急情况，可视情况给予特殊维护处理。对采购方的维护请求及时响应，一般问题在1个工作日内完成修复，特殊情况双方可协商延期，但最长不超过3个工作日。</w:t>
      </w:r>
    </w:p>
    <w:p>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（2）提供采购方软件系统在使用过程中发现的操作便捷性，浏览速度方面的优化，以及功能上BUG的修补。如果维护需求超出现有软件功能，需双方另行协商；</w:t>
      </w:r>
    </w:p>
    <w:p>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（3）提供由于软件发生故障，而使采购方的软件系统不能使用情况下的维护；</w:t>
      </w:r>
    </w:p>
    <w:p>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按年度</w:t>
      </w:r>
      <w:r>
        <w:rPr>
          <w:rFonts w:hint="eastAsia" w:ascii="宋体" w:hAnsi="宋体" w:eastAsia="宋体" w:cs="宋体"/>
          <w:sz w:val="24"/>
          <w:szCs w:val="24"/>
        </w:rPr>
        <w:t>提供服务器日常巡检，协助数据备份的维护服务；</w:t>
      </w:r>
    </w:p>
    <w:p>
      <w:pPr>
        <w:keepNext w:val="0"/>
        <w:keepLines w:val="0"/>
        <w:pageBreakBefore w:val="0"/>
        <w:widowControl w:val="0"/>
        <w:kinsoku/>
        <w:wordWrap/>
        <w:overflowPunct/>
        <w:topLinePunct w:val="0"/>
        <w:autoSpaceDE w:val="0"/>
        <w:autoSpaceDN w:val="0"/>
        <w:bidi w:val="0"/>
        <w:adjustRightInd w:val="0"/>
        <w:snapToGrid w:val="0"/>
        <w:spacing w:line="590" w:lineRule="exact"/>
        <w:ind w:firstLine="480" w:firstLineChars="200"/>
        <w:textAlignment w:val="auto"/>
        <w:outlineLvl w:val="0"/>
        <w:rPr>
          <w:rFonts w:hint="eastAsia" w:ascii="宋体" w:hAnsi="宋体" w:eastAsia="宋体" w:cs="宋体"/>
          <w:b/>
          <w:sz w:val="24"/>
          <w:szCs w:val="24"/>
          <w:highlight w:val="none"/>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）对于采购方的数据信息，供应商需进行保密不得外泄。</w:t>
      </w:r>
    </w:p>
    <w:p>
      <w:pPr>
        <w:keepNext w:val="0"/>
        <w:keepLines w:val="0"/>
        <w:pageBreakBefore w:val="0"/>
        <w:widowControl w:val="0"/>
        <w:kinsoku/>
        <w:wordWrap/>
        <w:overflowPunct/>
        <w:topLinePunct w:val="0"/>
        <w:autoSpaceDE w:val="0"/>
        <w:autoSpaceDN w:val="0"/>
        <w:bidi w:val="0"/>
        <w:adjustRightInd w:val="0"/>
        <w:snapToGrid w:val="0"/>
        <w:spacing w:line="590" w:lineRule="exact"/>
        <w:ind w:firstLine="481" w:firstLineChars="200"/>
        <w:textAlignment w:val="auto"/>
        <w:outlineLvl w:val="0"/>
        <w:rPr>
          <w:rFonts w:hint="default" w:ascii="宋体" w:hAnsi="宋体" w:eastAsia="宋体" w:cs="宋体"/>
          <w:b/>
          <w:sz w:val="24"/>
          <w:szCs w:val="24"/>
          <w:highlight w:val="none"/>
          <w:lang w:val="en-US" w:eastAsia="zh-CN"/>
        </w:rPr>
      </w:pPr>
      <w:r>
        <w:rPr>
          <w:rFonts w:hint="eastAsia" w:ascii="宋体" w:hAnsi="宋体" w:eastAsia="宋体" w:cs="宋体"/>
          <w:b/>
          <w:sz w:val="24"/>
          <w:szCs w:val="24"/>
          <w:highlight w:val="none"/>
        </w:rPr>
        <w:t>二、</w:t>
      </w:r>
      <w:r>
        <w:rPr>
          <w:rFonts w:hint="eastAsia" w:ascii="宋体" w:hAnsi="宋体" w:cs="宋体"/>
          <w:b/>
          <w:sz w:val="24"/>
          <w:szCs w:val="24"/>
          <w:highlight w:val="none"/>
          <w:lang w:val="en-US" w:eastAsia="zh-CN"/>
        </w:rPr>
        <w:t>服务标准</w:t>
      </w:r>
    </w:p>
    <w:p>
      <w:pPr>
        <w:keepNext w:val="0"/>
        <w:keepLines w:val="0"/>
        <w:pageBreakBefore w:val="0"/>
        <w:widowControl w:val="0"/>
        <w:kinsoku/>
        <w:wordWrap/>
        <w:overflowPunct/>
        <w:topLinePunct w:val="0"/>
        <w:autoSpaceDE w:val="0"/>
        <w:autoSpaceDN w:val="0"/>
        <w:bidi w:val="0"/>
        <w:adjustRightInd w:val="0"/>
        <w:snapToGrid w:val="0"/>
        <w:spacing w:line="590" w:lineRule="exact"/>
        <w:ind w:firstLine="480" w:firstLineChars="200"/>
        <w:textAlignment w:val="auto"/>
        <w:outlineLvl w:val="0"/>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供应商承诺按合同的约定及时向采购方提供服务，但是对于因不可抗力因素导致的延误而给采购方造成的损失不承担任何责任。</w:t>
      </w:r>
    </w:p>
    <w:p>
      <w:pPr>
        <w:keepNext w:val="0"/>
        <w:keepLines w:val="0"/>
        <w:pageBreakBefore w:val="0"/>
        <w:widowControl w:val="0"/>
        <w:kinsoku/>
        <w:wordWrap/>
        <w:overflowPunct/>
        <w:topLinePunct w:val="0"/>
        <w:autoSpaceDE w:val="0"/>
        <w:autoSpaceDN w:val="0"/>
        <w:bidi w:val="0"/>
        <w:adjustRightInd w:val="0"/>
        <w:snapToGrid w:val="0"/>
        <w:spacing w:line="590" w:lineRule="exact"/>
        <w:ind w:firstLine="480" w:firstLineChars="200"/>
        <w:textAlignment w:val="auto"/>
        <w:outlineLvl w:val="0"/>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供应商的维护与支持人员不履行或不按本合同约定履行服务，由采购方从服务费中每次扣款500元，供应商拒不改正的，采购方可提前终止合同并追究供应商法律责任。因供应方责任导致采购方无法正常使用软件，并造成了实际损失，由供应商承担相应责任。</w:t>
      </w:r>
    </w:p>
    <w:p>
      <w:pPr>
        <w:keepNext w:val="0"/>
        <w:keepLines w:val="0"/>
        <w:pageBreakBefore w:val="0"/>
        <w:widowControl w:val="0"/>
        <w:kinsoku/>
        <w:wordWrap/>
        <w:overflowPunct/>
        <w:topLinePunct w:val="0"/>
        <w:autoSpaceDE w:val="0"/>
        <w:autoSpaceDN w:val="0"/>
        <w:bidi w:val="0"/>
        <w:adjustRightInd w:val="0"/>
        <w:snapToGrid w:val="0"/>
        <w:spacing w:line="590" w:lineRule="exact"/>
        <w:ind w:firstLine="481" w:firstLineChars="200"/>
        <w:textAlignment w:val="auto"/>
        <w:outlineLvl w:val="0"/>
        <w:rPr>
          <w:rFonts w:hint="eastAsia" w:ascii="宋体" w:hAnsi="宋体" w:eastAsia="宋体" w:cs="宋体"/>
          <w:b/>
          <w:bCs/>
          <w:color w:val="000000"/>
          <w:sz w:val="24"/>
          <w:szCs w:val="24"/>
          <w:highlight w:val="none"/>
          <w:lang w:eastAsia="zh-CN"/>
        </w:rPr>
      </w:pPr>
      <w:r>
        <w:rPr>
          <w:rFonts w:hint="eastAsia" w:ascii="宋体" w:hAnsi="宋体" w:cs="宋体"/>
          <w:b/>
          <w:bCs/>
          <w:color w:val="000000"/>
          <w:sz w:val="24"/>
          <w:szCs w:val="24"/>
          <w:highlight w:val="none"/>
          <w:lang w:val="en-US" w:eastAsia="zh-CN"/>
        </w:rPr>
        <w:t>三、</w:t>
      </w:r>
      <w:r>
        <w:rPr>
          <w:rFonts w:hint="eastAsia" w:ascii="宋体" w:hAnsi="宋体" w:eastAsia="宋体" w:cs="宋体"/>
          <w:b/>
          <w:bCs/>
          <w:color w:val="000000"/>
          <w:sz w:val="24"/>
          <w:szCs w:val="24"/>
          <w:highlight w:val="none"/>
          <w:lang w:eastAsia="zh-CN"/>
        </w:rPr>
        <w:t>完成期限</w:t>
      </w:r>
    </w:p>
    <w:p>
      <w:pPr>
        <w:keepNext w:val="0"/>
        <w:keepLines w:val="0"/>
        <w:pageBreakBefore w:val="0"/>
        <w:widowControl w:val="0"/>
        <w:kinsoku/>
        <w:wordWrap/>
        <w:overflowPunct/>
        <w:topLinePunct w:val="0"/>
        <w:autoSpaceDE w:val="0"/>
        <w:autoSpaceDN w:val="0"/>
        <w:bidi w:val="0"/>
        <w:adjustRightInd w:val="0"/>
        <w:snapToGrid w:val="0"/>
        <w:spacing w:line="590" w:lineRule="exact"/>
        <w:ind w:firstLine="480" w:firstLineChars="200"/>
        <w:textAlignment w:val="auto"/>
        <w:outlineLvl w:val="0"/>
        <w:rPr>
          <w:rFonts w:hint="eastAsia" w:ascii="宋体" w:hAnsi="宋体" w:cs="宋体"/>
          <w:color w:val="auto"/>
          <w:sz w:val="24"/>
          <w:highlight w:val="none"/>
          <w:lang w:val="en-US" w:eastAsia="zh-CN"/>
        </w:rPr>
      </w:pPr>
      <w:r>
        <w:rPr>
          <w:rFonts w:hint="eastAsia" w:ascii="宋体" w:hAnsi="宋体" w:eastAsia="宋体" w:cs="宋体"/>
          <w:color w:val="auto"/>
          <w:sz w:val="24"/>
          <w:highlight w:val="none"/>
          <w:lang w:val="en-US" w:eastAsia="zh-CN"/>
        </w:rPr>
        <w:t>自合同签订之日起</w:t>
      </w:r>
      <w:r>
        <w:rPr>
          <w:rFonts w:hint="eastAsia" w:ascii="宋体" w:hAnsi="宋体" w:cs="宋体"/>
          <w:color w:val="auto"/>
          <w:sz w:val="24"/>
          <w:highlight w:val="none"/>
          <w:lang w:val="en-US" w:eastAsia="zh-CN"/>
        </w:rPr>
        <w:t>一年。在不增加服务费用的前提下，经采购方、供应商双方协商可以续签合同，合同一年一签，最多续签两年。</w:t>
      </w:r>
    </w:p>
    <w:p>
      <w:pPr>
        <w:keepNext w:val="0"/>
        <w:keepLines w:val="0"/>
        <w:pageBreakBefore w:val="0"/>
        <w:widowControl w:val="0"/>
        <w:kinsoku/>
        <w:wordWrap/>
        <w:overflowPunct/>
        <w:topLinePunct w:val="0"/>
        <w:autoSpaceDE w:val="0"/>
        <w:autoSpaceDN w:val="0"/>
        <w:bidi w:val="0"/>
        <w:adjustRightInd w:val="0"/>
        <w:snapToGrid w:val="0"/>
        <w:spacing w:line="590" w:lineRule="exact"/>
        <w:ind w:firstLine="481" w:firstLineChars="200"/>
        <w:textAlignment w:val="auto"/>
        <w:outlineLvl w:val="0"/>
        <w:rPr>
          <w:rFonts w:hint="eastAsia" w:ascii="宋体" w:hAnsi="宋体" w:eastAsia="宋体" w:cs="宋体"/>
          <w:b/>
          <w:bCs/>
          <w:color w:val="000000"/>
          <w:sz w:val="24"/>
          <w:szCs w:val="24"/>
          <w:highlight w:val="none"/>
          <w:lang w:val="en-US" w:eastAsia="zh-CN"/>
        </w:rPr>
      </w:pPr>
      <w:r>
        <w:rPr>
          <w:rFonts w:hint="eastAsia" w:ascii="宋体" w:hAnsi="宋体" w:cs="宋体"/>
          <w:b/>
          <w:bCs/>
          <w:color w:val="000000"/>
          <w:sz w:val="24"/>
          <w:szCs w:val="24"/>
          <w:highlight w:val="none"/>
          <w:lang w:val="en-US" w:eastAsia="zh-CN"/>
        </w:rPr>
        <w:t>四</w:t>
      </w:r>
      <w:r>
        <w:rPr>
          <w:rFonts w:hint="eastAsia" w:ascii="宋体" w:hAnsi="宋体" w:eastAsia="宋体" w:cs="宋体"/>
          <w:b/>
          <w:bCs/>
          <w:color w:val="000000"/>
          <w:sz w:val="24"/>
          <w:szCs w:val="24"/>
          <w:highlight w:val="none"/>
          <w:lang w:val="en-US" w:eastAsia="zh-CN"/>
        </w:rPr>
        <w:t>、付款时间和条件</w:t>
      </w:r>
    </w:p>
    <w:p>
      <w:pPr>
        <w:keepNext w:val="0"/>
        <w:keepLines w:val="0"/>
        <w:pageBreakBefore w:val="0"/>
        <w:widowControl w:val="0"/>
        <w:kinsoku/>
        <w:wordWrap/>
        <w:overflowPunct/>
        <w:topLinePunct w:val="0"/>
        <w:autoSpaceDE w:val="0"/>
        <w:autoSpaceDN w:val="0"/>
        <w:bidi w:val="0"/>
        <w:adjustRightInd w:val="0"/>
        <w:snapToGrid w:val="0"/>
        <w:spacing w:line="590" w:lineRule="exact"/>
        <w:ind w:firstLine="480" w:firstLineChars="200"/>
        <w:textAlignment w:val="auto"/>
        <w:outlineLvl w:val="0"/>
        <w:rPr>
          <w:rFonts w:hint="eastAsia" w:ascii="宋体" w:hAnsi="宋体" w:eastAsia="宋体" w:cs="宋体"/>
          <w:color w:val="000000"/>
          <w:sz w:val="24"/>
          <w:szCs w:val="24"/>
          <w:highlight w:val="none"/>
          <w:lang w:val="en-US" w:eastAsia="zh-CN"/>
        </w:rPr>
      </w:pPr>
      <w:r>
        <w:rPr>
          <w:rFonts w:hint="eastAsia" w:cs="Times New Roman"/>
          <w:color w:val="auto"/>
          <w:sz w:val="24"/>
          <w:szCs w:val="24"/>
          <w:highlight w:val="none"/>
          <w:lang w:val="en-US" w:eastAsia="zh-CN"/>
        </w:rPr>
        <w:t>甲方在</w:t>
      </w:r>
      <w:r>
        <w:rPr>
          <w:rFonts w:hint="eastAsia" w:ascii="Times New Roman" w:hAnsi="Times New Roman" w:eastAsia="宋体" w:cs="Times New Roman"/>
          <w:color w:val="auto"/>
          <w:sz w:val="24"/>
          <w:szCs w:val="24"/>
          <w:highlight w:val="none"/>
          <w:lang w:val="en-US" w:eastAsia="zh-CN"/>
        </w:rPr>
        <w:t>合同签订</w:t>
      </w:r>
      <w:r>
        <w:rPr>
          <w:rFonts w:hint="eastAsia" w:eastAsia="宋体" w:cs="Times New Roman"/>
          <w:color w:val="auto"/>
          <w:sz w:val="24"/>
          <w:szCs w:val="24"/>
          <w:highlight w:val="none"/>
          <w:lang w:val="en-US" w:eastAsia="zh-CN"/>
        </w:rPr>
        <w:t>后</w:t>
      </w:r>
      <w:r>
        <w:rPr>
          <w:rFonts w:hint="default" w:cs="Times New Roman"/>
          <w:color w:val="auto"/>
          <w:sz w:val="24"/>
          <w:szCs w:val="24"/>
          <w:highlight w:val="none"/>
          <w:lang w:val="en-US" w:eastAsia="zh-CN"/>
        </w:rPr>
        <w:t>10</w:t>
      </w:r>
      <w:r>
        <w:rPr>
          <w:rFonts w:hint="eastAsia" w:cs="Times New Roman"/>
          <w:color w:val="auto"/>
          <w:sz w:val="24"/>
          <w:szCs w:val="24"/>
          <w:highlight w:val="none"/>
          <w:lang w:val="en-US" w:eastAsia="zh-CN"/>
        </w:rPr>
        <w:t>个工作日内向乙方</w:t>
      </w:r>
      <w:r>
        <w:rPr>
          <w:rFonts w:hint="eastAsia" w:eastAsia="宋体" w:cs="Times New Roman"/>
          <w:color w:val="auto"/>
          <w:sz w:val="24"/>
          <w:szCs w:val="24"/>
          <w:highlight w:val="none"/>
          <w:lang w:val="en-US" w:eastAsia="zh-CN"/>
        </w:rPr>
        <w:t>支付</w:t>
      </w:r>
      <w:r>
        <w:rPr>
          <w:rFonts w:hint="eastAsia" w:cs="Times New Roman"/>
          <w:color w:val="auto"/>
          <w:sz w:val="24"/>
          <w:szCs w:val="24"/>
          <w:highlight w:val="none"/>
          <w:lang w:val="en-US" w:eastAsia="zh-CN"/>
        </w:rPr>
        <w:t>合同总款的</w:t>
      </w:r>
      <w:r>
        <w:rPr>
          <w:rFonts w:hint="default" w:cs="Times New Roman"/>
          <w:color w:val="auto"/>
          <w:sz w:val="24"/>
          <w:szCs w:val="24"/>
          <w:highlight w:val="none"/>
          <w:lang w:val="en-US" w:eastAsia="zh-CN"/>
        </w:rPr>
        <w:t>50%</w:t>
      </w:r>
      <w:r>
        <w:rPr>
          <w:rFonts w:hint="eastAsia" w:cs="Times New Roman"/>
          <w:color w:val="auto"/>
          <w:sz w:val="24"/>
          <w:szCs w:val="24"/>
          <w:highlight w:val="none"/>
          <w:lang w:val="en-US" w:eastAsia="zh-CN"/>
        </w:rPr>
        <w:t>；</w:t>
      </w:r>
      <w:r>
        <w:rPr>
          <w:rFonts w:hint="default" w:cs="Times New Roman"/>
          <w:color w:val="auto"/>
          <w:sz w:val="24"/>
          <w:szCs w:val="24"/>
          <w:highlight w:val="none"/>
          <w:lang w:val="en-US" w:eastAsia="zh-CN"/>
        </w:rPr>
        <w:t>2026</w:t>
      </w:r>
      <w:r>
        <w:rPr>
          <w:rFonts w:hint="eastAsia" w:cs="Times New Roman"/>
          <w:color w:val="auto"/>
          <w:sz w:val="24"/>
          <w:szCs w:val="24"/>
          <w:highlight w:val="none"/>
          <w:lang w:val="en-US" w:eastAsia="zh-CN"/>
        </w:rPr>
        <w:t>年</w:t>
      </w:r>
      <w:r>
        <w:rPr>
          <w:rFonts w:hint="default" w:cs="Times New Roman"/>
          <w:color w:val="auto"/>
          <w:sz w:val="24"/>
          <w:szCs w:val="24"/>
          <w:highlight w:val="none"/>
          <w:lang w:val="en-US" w:eastAsia="zh-CN"/>
        </w:rPr>
        <w:t>12</w:t>
      </w:r>
      <w:r>
        <w:rPr>
          <w:rFonts w:hint="eastAsia" w:cs="Times New Roman"/>
          <w:color w:val="auto"/>
          <w:sz w:val="24"/>
          <w:szCs w:val="24"/>
          <w:highlight w:val="none"/>
          <w:lang w:val="en-US" w:eastAsia="zh-CN"/>
        </w:rPr>
        <w:t>月</w:t>
      </w:r>
      <w:r>
        <w:rPr>
          <w:rFonts w:hint="default" w:cs="Times New Roman"/>
          <w:color w:val="auto"/>
          <w:sz w:val="24"/>
          <w:szCs w:val="24"/>
          <w:highlight w:val="none"/>
          <w:lang w:val="en-US" w:eastAsia="zh-CN"/>
        </w:rPr>
        <w:t>15</w:t>
      </w:r>
      <w:r>
        <w:rPr>
          <w:rFonts w:hint="eastAsia" w:cs="Times New Roman"/>
          <w:color w:val="auto"/>
          <w:sz w:val="24"/>
          <w:szCs w:val="24"/>
          <w:highlight w:val="none"/>
          <w:lang w:val="en-US" w:eastAsia="zh-CN"/>
        </w:rPr>
        <w:t>日前支付合同总款的</w:t>
      </w:r>
      <w:r>
        <w:rPr>
          <w:rFonts w:hint="default" w:cs="Times New Roman"/>
          <w:color w:val="auto"/>
          <w:sz w:val="24"/>
          <w:szCs w:val="24"/>
          <w:highlight w:val="none"/>
          <w:lang w:val="en-US" w:eastAsia="zh-CN"/>
        </w:rPr>
        <w:t>45%</w:t>
      </w:r>
      <w:r>
        <w:rPr>
          <w:rFonts w:hint="eastAsia" w:cs="Times New Roman"/>
          <w:color w:val="auto"/>
          <w:sz w:val="24"/>
          <w:szCs w:val="24"/>
          <w:highlight w:val="none"/>
          <w:lang w:val="en-US" w:eastAsia="zh-CN"/>
        </w:rPr>
        <w:t>，合同期满后</w:t>
      </w:r>
      <w:r>
        <w:rPr>
          <w:rFonts w:hint="default" w:cs="Times New Roman"/>
          <w:color w:val="auto"/>
          <w:sz w:val="24"/>
          <w:szCs w:val="24"/>
          <w:highlight w:val="none"/>
          <w:lang w:val="en-US" w:eastAsia="zh-CN"/>
        </w:rPr>
        <w:t>10</w:t>
      </w:r>
      <w:r>
        <w:rPr>
          <w:rFonts w:hint="eastAsia" w:cs="Times New Roman"/>
          <w:color w:val="auto"/>
          <w:sz w:val="24"/>
          <w:szCs w:val="24"/>
          <w:highlight w:val="none"/>
          <w:lang w:val="en-US" w:eastAsia="zh-CN"/>
        </w:rPr>
        <w:t>个工作日内支付余款</w:t>
      </w:r>
      <w:r>
        <w:rPr>
          <w:rFonts w:hint="eastAsia" w:ascii="Times New Roman" w:hAnsi="Times New Roman" w:eastAsia="宋体" w:cs="Times New Roman"/>
          <w:color w:val="auto"/>
          <w:sz w:val="24"/>
          <w:szCs w:val="24"/>
          <w:highlight w:val="none"/>
          <w:lang w:val="en-US" w:eastAsia="zh-CN"/>
        </w:rPr>
        <w:t>。</w:t>
      </w:r>
      <w:r>
        <w:rPr>
          <w:rFonts w:hint="eastAsia" w:eastAsia="宋体" w:cs="Times New Roman"/>
          <w:color w:val="auto"/>
          <w:sz w:val="24"/>
          <w:szCs w:val="24"/>
          <w:highlight w:val="none"/>
          <w:lang w:val="en-US" w:eastAsia="zh-CN"/>
        </w:rPr>
        <w:t>每次</w:t>
      </w:r>
      <w:r>
        <w:rPr>
          <w:rFonts w:hint="eastAsia" w:ascii="Times New Roman" w:hAnsi="Times New Roman" w:eastAsia="宋体" w:cs="Times New Roman"/>
          <w:color w:val="auto"/>
          <w:sz w:val="24"/>
          <w:szCs w:val="24"/>
          <w:highlight w:val="none"/>
          <w:lang w:val="en-US" w:eastAsia="zh-CN"/>
        </w:rPr>
        <w:t>付款前，供应商须向采购人提供</w:t>
      </w:r>
      <w:r>
        <w:rPr>
          <w:rFonts w:hint="eastAsia" w:eastAsia="宋体" w:cs="Times New Roman"/>
          <w:color w:val="auto"/>
          <w:sz w:val="24"/>
          <w:szCs w:val="24"/>
          <w:highlight w:val="none"/>
          <w:lang w:val="en-US" w:eastAsia="zh-CN"/>
        </w:rPr>
        <w:t>对应金额的</w:t>
      </w:r>
      <w:r>
        <w:rPr>
          <w:rFonts w:hint="eastAsia" w:ascii="Times New Roman" w:hAnsi="Times New Roman" w:eastAsia="宋体" w:cs="Times New Roman"/>
          <w:color w:val="auto"/>
          <w:sz w:val="24"/>
          <w:szCs w:val="24"/>
          <w:highlight w:val="none"/>
          <w:lang w:val="en-US" w:eastAsia="zh-CN"/>
        </w:rPr>
        <w:t>发票</w:t>
      </w:r>
      <w:r>
        <w:rPr>
          <w:rFonts w:hint="eastAsia" w:ascii="宋体" w:hAnsi="宋体" w:eastAsia="宋体" w:cs="宋体"/>
          <w:color w:val="000000"/>
          <w:sz w:val="24"/>
          <w:szCs w:val="24"/>
          <w:highlight w:val="none"/>
          <w:lang w:val="en-US" w:eastAsia="zh-CN"/>
        </w:rPr>
        <w:t>。</w:t>
      </w:r>
    </w:p>
    <w:p>
      <w:pPr>
        <w:pStyle w:val="9"/>
        <w:rPr>
          <w:rFonts w:hint="default"/>
          <w:highlight w:val="none"/>
          <w:lang w:val="en-US" w:eastAsia="zh-CN"/>
        </w:rPr>
      </w:pPr>
      <w:r>
        <w:rPr>
          <w:rFonts w:hint="eastAsia" w:ascii="宋体" w:hAnsi="宋体" w:cs="宋体"/>
          <w:b/>
          <w:bCs/>
          <w:sz w:val="21"/>
          <w:szCs w:val="21"/>
          <w:highlight w:val="none"/>
          <w:lang w:val="en-US" w:eastAsia="zh-CN"/>
        </w:rPr>
        <w:t xml:space="preserve">   </w:t>
      </w:r>
    </w:p>
    <w:p>
      <w:pPr>
        <w:rPr>
          <w:sz w:val="24"/>
          <w:szCs w:val="24"/>
          <w:highlight w:val="none"/>
        </w:rPr>
      </w:pPr>
      <w:bookmarkStart w:id="0" w:name="_GoBack"/>
      <w:bookmarkEnd w:id="0"/>
    </w:p>
    <w:sectPr>
      <w:footerReference r:id="rId3" w:type="default"/>
      <w:pgSz w:w="11906" w:h="16838"/>
      <w:pgMar w:top="1134" w:right="1134" w:bottom="1134" w:left="1134" w:header="851" w:footer="90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48F"/>
    <w:rsid w:val="008F117F"/>
    <w:rsid w:val="009F748F"/>
    <w:rsid w:val="01E07299"/>
    <w:rsid w:val="02E21AA4"/>
    <w:rsid w:val="04E620AD"/>
    <w:rsid w:val="0D18022F"/>
    <w:rsid w:val="139A267A"/>
    <w:rsid w:val="13D74CBF"/>
    <w:rsid w:val="177D6416"/>
    <w:rsid w:val="193A79D0"/>
    <w:rsid w:val="1A643C5B"/>
    <w:rsid w:val="1AAC634A"/>
    <w:rsid w:val="1BA17E5B"/>
    <w:rsid w:val="1C227ED4"/>
    <w:rsid w:val="1D4B6541"/>
    <w:rsid w:val="1FF77938"/>
    <w:rsid w:val="204F3D62"/>
    <w:rsid w:val="21573DEC"/>
    <w:rsid w:val="22BF7739"/>
    <w:rsid w:val="23EF27EB"/>
    <w:rsid w:val="248634DC"/>
    <w:rsid w:val="2717462E"/>
    <w:rsid w:val="27A877A0"/>
    <w:rsid w:val="2AF74BC3"/>
    <w:rsid w:val="2EA74B17"/>
    <w:rsid w:val="2F8C5AC2"/>
    <w:rsid w:val="31465451"/>
    <w:rsid w:val="34307936"/>
    <w:rsid w:val="34A019BF"/>
    <w:rsid w:val="35056BFB"/>
    <w:rsid w:val="366D475E"/>
    <w:rsid w:val="372D1080"/>
    <w:rsid w:val="39942C0A"/>
    <w:rsid w:val="3B4A3312"/>
    <w:rsid w:val="3C7F70D3"/>
    <w:rsid w:val="45373301"/>
    <w:rsid w:val="476C2B55"/>
    <w:rsid w:val="487F7124"/>
    <w:rsid w:val="49FE1D2E"/>
    <w:rsid w:val="4A213361"/>
    <w:rsid w:val="4F2662C0"/>
    <w:rsid w:val="50F578D6"/>
    <w:rsid w:val="56C84642"/>
    <w:rsid w:val="582E3A30"/>
    <w:rsid w:val="5CED3EB9"/>
    <w:rsid w:val="5D487170"/>
    <w:rsid w:val="5FFB45BB"/>
    <w:rsid w:val="62C2142E"/>
    <w:rsid w:val="64B61A55"/>
    <w:rsid w:val="65CD3F2E"/>
    <w:rsid w:val="680B0579"/>
    <w:rsid w:val="6C1956DA"/>
    <w:rsid w:val="6CC82CAD"/>
    <w:rsid w:val="6D434B84"/>
    <w:rsid w:val="6F967C11"/>
    <w:rsid w:val="7866291A"/>
    <w:rsid w:val="7A6E92FF"/>
    <w:rsid w:val="7F4E48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楷体_GB2312"/>
      <w:b/>
      <w:kern w:val="44"/>
      <w:sz w:val="44"/>
    </w:rPr>
  </w:style>
  <w:style w:type="paragraph" w:styleId="3">
    <w:name w:val="heading 2"/>
    <w:basedOn w:val="1"/>
    <w:next w:val="1"/>
    <w:qFormat/>
    <w:uiPriority w:val="9"/>
    <w:pPr>
      <w:keepNext/>
      <w:keepLines/>
      <w:spacing w:before="260" w:after="260" w:line="415" w:lineRule="auto"/>
      <w:outlineLvl w:val="1"/>
    </w:pPr>
    <w:rPr>
      <w:rFonts w:ascii="Arial" w:hAnsi="Arial" w:eastAsia="黑体"/>
      <w:b/>
      <w:bCs/>
      <w:sz w:val="32"/>
      <w:szCs w:val="32"/>
    </w:rPr>
  </w:style>
  <w:style w:type="paragraph" w:styleId="4">
    <w:name w:val="heading 4"/>
    <w:basedOn w:val="1"/>
    <w:next w:val="1"/>
    <w:qFormat/>
    <w:uiPriority w:val="0"/>
    <w:pPr>
      <w:keepNext/>
      <w:keepLines/>
      <w:spacing w:before="120" w:after="120"/>
      <w:outlineLvl w:val="3"/>
    </w:pPr>
    <w:rPr>
      <w:rFonts w:ascii="Arial" w:hAnsi="Arial" w:eastAsia="黑体"/>
      <w:b/>
      <w:kern w:val="0"/>
      <w:sz w:val="20"/>
      <w:szCs w:val="2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adjustRightInd w:val="0"/>
      <w:ind w:firstLine="420"/>
      <w:jc w:val="left"/>
      <w:textAlignment w:val="baseline"/>
    </w:pPr>
    <w:rPr>
      <w:rFonts w:eastAsia="楷体_GB2312"/>
      <w:sz w:val="24"/>
      <w:szCs w:val="20"/>
    </w:rPr>
  </w:style>
  <w:style w:type="paragraph" w:styleId="6">
    <w:name w:val="Body Text"/>
    <w:basedOn w:val="1"/>
    <w:next w:val="1"/>
    <w:qFormat/>
    <w:uiPriority w:val="0"/>
    <w:pPr>
      <w:spacing w:after="120"/>
    </w:pPr>
    <w:rPr>
      <w:rFonts w:ascii="Times New Roman" w:hAnsi="Times New Roman" w:eastAsia="宋体" w:cs="Times New Roman"/>
    </w:rPr>
  </w:style>
  <w:style w:type="paragraph" w:styleId="7">
    <w:name w:val="Body Text Indent"/>
    <w:basedOn w:val="1"/>
    <w:next w:val="8"/>
    <w:qFormat/>
    <w:uiPriority w:val="0"/>
    <w:pPr>
      <w:spacing w:after="120"/>
      <w:ind w:left="420" w:leftChars="200"/>
    </w:pPr>
    <w:rPr>
      <w:rFonts w:ascii="Calibri" w:hAnsi="Calibri"/>
      <w:szCs w:val="24"/>
    </w:rPr>
  </w:style>
  <w:style w:type="paragraph" w:styleId="8">
    <w:name w:val="envelope return"/>
    <w:basedOn w:val="1"/>
    <w:unhideWhenUsed/>
    <w:qFormat/>
    <w:uiPriority w:val="99"/>
    <w:pPr>
      <w:snapToGrid w:val="0"/>
    </w:pPr>
    <w:rPr>
      <w:rFonts w:ascii="Arial" w:hAnsi="Arial"/>
    </w:rPr>
  </w:style>
  <w:style w:type="paragraph" w:styleId="9">
    <w:name w:val="Block Text"/>
    <w:basedOn w:val="1"/>
    <w:qFormat/>
    <w:uiPriority w:val="99"/>
    <w:pPr>
      <w:spacing w:after="120"/>
      <w:ind w:left="1440" w:leftChars="700" w:right="700" w:rightChars="700"/>
    </w:pPr>
  </w:style>
  <w:style w:type="paragraph" w:styleId="10">
    <w:name w:val="Plain Text"/>
    <w:basedOn w:val="1"/>
    <w:qFormat/>
    <w:uiPriority w:val="0"/>
    <w:rPr>
      <w:rFonts w:ascii="宋体" w:hAnsi="Courier New"/>
      <w:kern w:val="0"/>
      <w:sz w:val="20"/>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Body Text First Indent 2"/>
    <w:basedOn w:val="7"/>
    <w:next w:val="9"/>
    <w:unhideWhenUsed/>
    <w:qFormat/>
    <w:uiPriority w:val="99"/>
    <w:pPr>
      <w:spacing w:after="120" w:line="240" w:lineRule="auto"/>
      <w:ind w:left="420" w:leftChars="200" w:firstLine="200" w:firstLineChars="200"/>
    </w:pPr>
    <w:rPr>
      <w:kern w:val="2"/>
      <w:sz w:val="21"/>
      <w:szCs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paragraph" w:styleId="19">
    <w:name w:val="List Paragraph"/>
    <w:basedOn w:val="1"/>
    <w:qFormat/>
    <w:uiPriority w:val="99"/>
    <w:pPr>
      <w:ind w:firstLine="420" w:firstLineChars="200"/>
    </w:pPr>
    <w:rPr>
      <w:rFonts w:ascii="Times New Roman" w:hAnsi="Times New Roman"/>
    </w:rPr>
  </w:style>
  <w:style w:type="character" w:customStyle="1" w:styleId="20">
    <w:name w:val="NormalCharacter"/>
    <w:qFormat/>
    <w:uiPriority w:val="0"/>
  </w:style>
  <w:style w:type="paragraph" w:customStyle="1" w:styleId="21">
    <w:name w:val="段"/>
    <w:next w:val="1"/>
    <w:qFormat/>
    <w:uiPriority w:val="0"/>
    <w:pPr>
      <w:autoSpaceDE w:val="0"/>
      <w:autoSpaceDN w:val="0"/>
      <w:ind w:firstLine="200"/>
      <w:jc w:val="both"/>
    </w:pPr>
    <w:rPr>
      <w:rFonts w:ascii="宋体" w:hAnsi="Calibri" w:eastAsia="仿宋_GB2312" w:cs="Times New Roman"/>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1519</Words>
  <Characters>1588</Characters>
  <Lines>0</Lines>
  <Paragraphs>0</Paragraphs>
  <TotalTime>28</TotalTime>
  <ScaleCrop>false</ScaleCrop>
  <LinksUpToDate>false</LinksUpToDate>
  <CharactersWithSpaces>1609</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2020-05-20T18:07:00Z</dcterms:created>
  <dc:creator>Administrator</dc:creator>
  <cp:lastModifiedBy>kylin</cp:lastModifiedBy>
  <cp:lastPrinted>2025-09-19T09:30:00Z</cp:lastPrinted>
  <dcterms:modified xsi:type="dcterms:W3CDTF">2026-01-13T11:07:49Z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ICV">
    <vt:lpwstr>A353167BEC3A41F3A05DBB2F9426D27E</vt:lpwstr>
  </property>
  <property fmtid="{D5CDD505-2E9C-101B-9397-08002B2CF9AE}" pid="4" name="KSOTemplateDocerSaveRecord">
    <vt:lpwstr>eyJoZGlkIjoiNzc3NGZiODMwZWIxNGQ1ZGM3NzU3NzM0MzJmZjJlOWYiLCJ1c2VySWQiOiIxMjY5NzgzNzg4In0=</vt:lpwstr>
  </property>
</Properties>
</file>